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charts/colors1.xml" ContentType="application/vnd.ms-office.chartcolorstyle+xml"/>
  <Override PartName="/word/charts/chart2.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2F95" w14:textId="245B7950" w:rsidR="001B1485" w:rsidRPr="001B1485" w:rsidRDefault="00694F2C">
      <w:pPr>
        <w:pStyle w:val="Title"/>
        <w:spacing w:line="278" w:lineRule="auto"/>
        <w:rPr>
          <w:i/>
          <w:color w:val="FF0000"/>
          <w:sz w:val="28"/>
          <w:lang w:val="id-ID"/>
        </w:rPr>
      </w:pPr>
      <w:r>
        <w:rPr>
          <w:i/>
          <w:noProof/>
          <w:color w:val="FF0000"/>
        </w:rPr>
        <mc:AlternateContent>
          <mc:Choice Requires="wps">
            <w:drawing>
              <wp:anchor distT="0" distB="0" distL="114300" distR="114300" simplePos="0" relativeHeight="487603200" behindDoc="0" locked="0" layoutInCell="1" allowOverlap="1" wp14:anchorId="0FE5284F" wp14:editId="0AB75214">
                <wp:simplePos x="0" y="0"/>
                <wp:positionH relativeFrom="margin">
                  <wp:align>center</wp:align>
                </wp:positionH>
                <wp:positionV relativeFrom="paragraph">
                  <wp:posOffset>-872637</wp:posOffset>
                </wp:positionV>
                <wp:extent cx="914400" cy="715618"/>
                <wp:effectExtent l="0" t="0" r="19050" b="27940"/>
                <wp:wrapNone/>
                <wp:docPr id="228" name="Down Arrow Callout 228"/>
                <wp:cNvGraphicFramePr/>
                <a:graphic xmlns:a="http://schemas.openxmlformats.org/drawingml/2006/main">
                  <a:graphicData uri="http://schemas.microsoft.com/office/word/2010/wordprocessingShape">
                    <wps:wsp>
                      <wps:cNvSpPr/>
                      <wps:spPr>
                        <a:xfrm>
                          <a:off x="0" y="0"/>
                          <a:ext cx="914400" cy="715618"/>
                        </a:xfrm>
                        <a:prstGeom prst="downArrowCallout">
                          <a:avLst/>
                        </a:prstGeom>
                      </wps:spPr>
                      <wps:style>
                        <a:lnRef idx="2">
                          <a:schemeClr val="dk1"/>
                        </a:lnRef>
                        <a:fillRef idx="1">
                          <a:schemeClr val="lt1"/>
                        </a:fillRef>
                        <a:effectRef idx="0">
                          <a:schemeClr val="dk1"/>
                        </a:effectRef>
                        <a:fontRef idx="minor">
                          <a:schemeClr val="dk1"/>
                        </a:fontRef>
                      </wps:style>
                      <wps:txbx>
                        <w:txbxContent>
                          <w:p w14:paraId="6F18F59D" w14:textId="4C1CE1DC" w:rsidR="00694F2C" w:rsidRPr="00694F2C" w:rsidRDefault="008B0085" w:rsidP="00694F2C">
                            <w:pPr>
                              <w:jc w:val="center"/>
                              <w:rPr>
                                <w:lang w:val="id-ID"/>
                              </w:rPr>
                            </w:pPr>
                            <w:r>
                              <w:rPr>
                                <w:lang w:val="id-ID"/>
                              </w:rPr>
                              <w:t>2</w:t>
                            </w:r>
                            <w:r w:rsidR="00694F2C">
                              <w:rPr>
                                <w:lang w:val="id-ID"/>
                              </w:rPr>
                              <w:t xml:space="preserve">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E5284F"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28" o:spid="_x0000_s1026" type="#_x0000_t80" style="position:absolute;left:0;text-align:left;margin-left:0;margin-top:-68.7pt;width:1in;height:56.35pt;z-index:4876032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" adj="14035,6574,16200,8687" fillcolor="white [3201]" strokecolor="black [3200]" strokeweight="2pt">
                <v:textbox>
                  <w:txbxContent>
                    <w:p w14:paraId="6F18F59D" w14:textId="4C1CE1DC" w:rsidR="00694F2C" w:rsidRPr="00694F2C" w:rsidRDefault="008B0085" w:rsidP="00694F2C">
                      <w:pPr>
                        <w:jc w:val="center"/>
                        <w:rPr>
                          <w:lang w:val="id-ID"/>
                        </w:rPr>
                      </w:pPr>
                      <w:r>
                        <w:rPr>
                          <w:lang w:val="id-ID"/>
                        </w:rPr>
                        <w:t>2</w:t>
                      </w:r>
                      <w:r w:rsidR="00694F2C">
                        <w:rPr>
                          <w:lang w:val="id-ID"/>
                        </w:rPr>
                        <w:t xml:space="preserve"> cm</w:t>
                      </w:r>
                    </w:p>
                  </w:txbxContent>
                </v:textbox>
                <w10:wrap anchorx="margin"/>
              </v:shape>
            </w:pict>
          </mc:Fallback>
        </mc:AlternateContent>
      </w:r>
      <w:r w:rsidR="001B1485" w:rsidRPr="001B1485">
        <w:rPr>
          <w:i/>
          <w:color w:val="FF0000"/>
          <w:lang w:val="id-ID"/>
        </w:rPr>
        <w:t xml:space="preserve">(Judul SEMUA HURUF KAPITAL Font 14, </w:t>
      </w:r>
      <w:r w:rsidR="00EA53BA">
        <w:rPr>
          <w:i/>
          <w:color w:val="FF0000"/>
          <w:lang w:val="id-ID"/>
        </w:rPr>
        <w:t>Times</w:t>
      </w:r>
      <w:r w:rsidR="001B1485" w:rsidRPr="001B1485">
        <w:rPr>
          <w:i/>
          <w:color w:val="FF0000"/>
          <w:lang w:val="id-ID"/>
        </w:rPr>
        <w:t xml:space="preserve"> News Roman)</w:t>
      </w:r>
      <w:r w:rsidR="001B1485" w:rsidRPr="001B1485">
        <w:rPr>
          <w:i/>
          <w:color w:val="FF0000"/>
          <w:sz w:val="28"/>
          <w:lang w:val="id-ID"/>
        </w:rPr>
        <w:t xml:space="preserve"> </w:t>
      </w:r>
    </w:p>
    <w:p w14:paraId="547A2AA3" w14:textId="77777777" w:rsidR="001B1485" w:rsidRDefault="001B1485">
      <w:pPr>
        <w:pStyle w:val="Title"/>
        <w:spacing w:line="278" w:lineRule="auto"/>
        <w:rPr>
          <w:color w:val="231F20"/>
          <w:sz w:val="28"/>
          <w:lang w:val="id-ID"/>
        </w:rPr>
      </w:pPr>
      <w:r w:rsidRPr="001B1485">
        <w:rPr>
          <w:color w:val="231F20"/>
          <w:sz w:val="28"/>
          <w:lang w:val="id-ID"/>
        </w:rPr>
        <w:t xml:space="preserve">RISIKO SISTEMATIS BANK KOMERSIAL </w:t>
      </w:r>
    </w:p>
    <w:p w14:paraId="6DC2A24D" w14:textId="77777777" w:rsidR="007E2EB0" w:rsidRPr="001B1485" w:rsidRDefault="001B1485">
      <w:pPr>
        <w:pStyle w:val="Title"/>
        <w:spacing w:line="278" w:lineRule="auto"/>
        <w:rPr>
          <w:sz w:val="28"/>
          <w:lang w:val="id-ID"/>
        </w:rPr>
      </w:pPr>
      <w:r w:rsidRPr="001B1485">
        <w:rPr>
          <w:color w:val="231F20"/>
          <w:sz w:val="28"/>
          <w:lang w:val="id-ID"/>
        </w:rPr>
        <w:t>DI INDONESIA</w:t>
      </w:r>
      <w:r>
        <w:rPr>
          <w:color w:val="231F20"/>
          <w:sz w:val="28"/>
          <w:lang w:val="id-ID"/>
        </w:rPr>
        <w:t xml:space="preserve"> </w:t>
      </w:r>
    </w:p>
    <w:p w14:paraId="5ED9642C" w14:textId="77777777" w:rsidR="007E2EB0" w:rsidRPr="007D2D09" w:rsidRDefault="007E2EB0" w:rsidP="00B112AF">
      <w:pPr>
        <w:pStyle w:val="BodyText"/>
        <w:spacing w:before="4" w:line="360" w:lineRule="auto"/>
        <w:rPr>
          <w:b/>
          <w:sz w:val="35"/>
          <w:lang w:val="fi-FI"/>
        </w:rPr>
      </w:pPr>
    </w:p>
    <w:p w14:paraId="54E4E418" w14:textId="3C9D9B1F" w:rsidR="001B1485" w:rsidRPr="009E24A4" w:rsidRDefault="001B1485" w:rsidP="00B112AF">
      <w:pPr>
        <w:pStyle w:val="BodyText"/>
        <w:spacing w:line="360" w:lineRule="auto"/>
        <w:ind w:left="326" w:right="156"/>
        <w:jc w:val="center"/>
        <w:rPr>
          <w:b/>
          <w:color w:val="231F20"/>
          <w:w w:val="110"/>
          <w:sz w:val="22"/>
          <w:szCs w:val="22"/>
          <w:lang w:val="id-ID"/>
        </w:rPr>
      </w:pPr>
      <w:r w:rsidRPr="009E24A4">
        <w:rPr>
          <w:b/>
          <w:color w:val="FF0000"/>
          <w:w w:val="110"/>
          <w:sz w:val="22"/>
          <w:szCs w:val="22"/>
          <w:lang w:val="id-ID"/>
        </w:rPr>
        <w:t>(Semua nama Penulis Tanpa Gelar Ukuran Font 1</w:t>
      </w:r>
      <w:r w:rsidR="009E24A4" w:rsidRPr="007D2D09">
        <w:rPr>
          <w:b/>
          <w:color w:val="FF0000"/>
          <w:w w:val="110"/>
          <w:sz w:val="22"/>
          <w:szCs w:val="22"/>
          <w:lang w:val="fi-FI"/>
        </w:rPr>
        <w:t>1</w:t>
      </w:r>
      <w:r w:rsidRPr="009E24A4">
        <w:rPr>
          <w:b/>
          <w:color w:val="FF0000"/>
          <w:w w:val="110"/>
          <w:sz w:val="22"/>
          <w:szCs w:val="22"/>
          <w:lang w:val="id-ID"/>
        </w:rPr>
        <w:t>)</w:t>
      </w:r>
      <w:r w:rsidRPr="009E24A4">
        <w:rPr>
          <w:b/>
          <w:color w:val="231F20"/>
          <w:w w:val="110"/>
          <w:sz w:val="22"/>
          <w:szCs w:val="22"/>
          <w:lang w:val="id-ID"/>
        </w:rPr>
        <w:t xml:space="preserve"> </w:t>
      </w:r>
    </w:p>
    <w:p w14:paraId="1AD865A7" w14:textId="77777777" w:rsidR="00ED0E14" w:rsidRPr="009E24A4" w:rsidRDefault="00694F2C" w:rsidP="00ED0E14">
      <w:pPr>
        <w:pStyle w:val="BodyText"/>
        <w:spacing w:line="360" w:lineRule="auto"/>
        <w:ind w:left="326" w:right="156"/>
        <w:jc w:val="center"/>
        <w:rPr>
          <w:color w:val="231F20"/>
          <w:w w:val="110"/>
          <w:sz w:val="22"/>
          <w:szCs w:val="22"/>
          <w:vertAlign w:val="superscript"/>
        </w:rPr>
      </w:pPr>
      <w:r w:rsidRPr="009E24A4">
        <w:rPr>
          <w:color w:val="231F20"/>
          <w:w w:val="110"/>
          <w:sz w:val="22"/>
          <w:szCs w:val="22"/>
        </w:rPr>
        <w:t>Mutiara Aini</w:t>
      </w:r>
      <w:r w:rsidRPr="009E24A4">
        <w:rPr>
          <w:color w:val="231F20"/>
          <w:w w:val="110"/>
          <w:sz w:val="22"/>
          <w:szCs w:val="22"/>
          <w:vertAlign w:val="superscript"/>
        </w:rPr>
        <w:t>*</w:t>
      </w:r>
      <w:r w:rsidRPr="009E24A4">
        <w:rPr>
          <w:color w:val="231F20"/>
          <w:w w:val="110"/>
          <w:sz w:val="22"/>
          <w:szCs w:val="22"/>
        </w:rPr>
        <w:t xml:space="preserve">, Deddy </w:t>
      </w:r>
      <w:proofErr w:type="spellStart"/>
      <w:r w:rsidRPr="009E24A4">
        <w:rPr>
          <w:color w:val="231F20"/>
          <w:w w:val="110"/>
          <w:sz w:val="22"/>
          <w:szCs w:val="22"/>
        </w:rPr>
        <w:t>Priatmodjo</w:t>
      </w:r>
      <w:proofErr w:type="spellEnd"/>
      <w:r w:rsidRPr="009E24A4">
        <w:rPr>
          <w:color w:val="231F20"/>
          <w:w w:val="110"/>
          <w:sz w:val="22"/>
          <w:szCs w:val="22"/>
        </w:rPr>
        <w:t xml:space="preserve"> </w:t>
      </w:r>
      <w:proofErr w:type="spellStart"/>
      <w:r w:rsidRPr="009E24A4">
        <w:rPr>
          <w:color w:val="231F20"/>
          <w:w w:val="110"/>
          <w:sz w:val="22"/>
          <w:szCs w:val="22"/>
        </w:rPr>
        <w:t>Koesrindartoto</w:t>
      </w:r>
      <w:proofErr w:type="spellEnd"/>
      <w:r w:rsidRPr="009E24A4">
        <w:rPr>
          <w:color w:val="231F20"/>
          <w:w w:val="110"/>
          <w:sz w:val="22"/>
          <w:szCs w:val="22"/>
          <w:vertAlign w:val="superscript"/>
        </w:rPr>
        <w:t>**</w:t>
      </w:r>
    </w:p>
    <w:p w14:paraId="06137A8C" w14:textId="51E8363D" w:rsidR="00ED0E14" w:rsidRPr="009E24A4" w:rsidRDefault="00694F2C" w:rsidP="00B112AF">
      <w:pPr>
        <w:spacing w:before="16" w:line="261" w:lineRule="auto"/>
        <w:ind w:left="2450" w:right="46" w:hanging="2135"/>
        <w:jc w:val="center"/>
        <w:rPr>
          <w:color w:val="231F20"/>
          <w:w w:val="105"/>
        </w:rPr>
      </w:pPr>
      <w:r w:rsidRPr="009E24A4">
        <w:rPr>
          <w:color w:val="231F20"/>
          <w:w w:val="105"/>
        </w:rPr>
        <w:t>*Corresponding Author, School of Business and Management,</w:t>
      </w:r>
    </w:p>
    <w:p w14:paraId="40070F54" w14:textId="7AA99C12" w:rsidR="00ED0E14" w:rsidRPr="009E24A4" w:rsidRDefault="00694F2C" w:rsidP="00B112AF">
      <w:pPr>
        <w:spacing w:before="16" w:line="261" w:lineRule="auto"/>
        <w:ind w:left="2450" w:right="46" w:hanging="2135"/>
        <w:jc w:val="center"/>
        <w:rPr>
          <w:color w:val="231F20"/>
          <w:w w:val="105"/>
        </w:rPr>
      </w:pPr>
      <w:r w:rsidRPr="009E24A4">
        <w:rPr>
          <w:color w:val="231F20"/>
          <w:w w:val="105"/>
        </w:rPr>
        <w:t>Bandung</w:t>
      </w:r>
      <w:r w:rsidR="00ED0E14" w:rsidRPr="009E24A4">
        <w:rPr>
          <w:color w:val="231F20"/>
          <w:w w:val="105"/>
        </w:rPr>
        <w:t xml:space="preserve"> </w:t>
      </w:r>
      <w:r w:rsidRPr="009E24A4">
        <w:rPr>
          <w:color w:val="231F20"/>
          <w:w w:val="105"/>
        </w:rPr>
        <w:t>Institute</w:t>
      </w:r>
      <w:r w:rsidR="00B112AF" w:rsidRPr="009E24A4">
        <w:rPr>
          <w:color w:val="231F20"/>
          <w:w w:val="105"/>
        </w:rPr>
        <w:t xml:space="preserve"> </w:t>
      </w:r>
      <w:r w:rsidRPr="009E24A4">
        <w:rPr>
          <w:color w:val="231F20"/>
          <w:w w:val="105"/>
        </w:rPr>
        <w:t>of Technology, Bandung, Indonesia.</w:t>
      </w:r>
    </w:p>
    <w:p w14:paraId="55846A48" w14:textId="6CFAAC02" w:rsidR="00ED0E14" w:rsidRPr="009E24A4" w:rsidRDefault="00ED6B00" w:rsidP="00ED0E14">
      <w:pPr>
        <w:spacing w:before="16" w:line="261" w:lineRule="auto"/>
        <w:ind w:left="2450" w:right="46" w:hanging="2135"/>
        <w:jc w:val="center"/>
        <w:rPr>
          <w:color w:val="231F20"/>
          <w:w w:val="105"/>
        </w:rPr>
      </w:pPr>
      <w:r w:rsidRPr="00B112AF">
        <w:rPr>
          <w:noProof/>
          <w:sz w:val="24"/>
          <w:szCs w:val="24"/>
        </w:rPr>
        <mc:AlternateContent>
          <mc:Choice Requires="wps">
            <w:drawing>
              <wp:anchor distT="0" distB="0" distL="114300" distR="114300" simplePos="0" relativeHeight="251660800" behindDoc="0" locked="0" layoutInCell="1" allowOverlap="1" wp14:anchorId="262D9E0A" wp14:editId="6885C44C">
                <wp:simplePos x="0" y="0"/>
                <wp:positionH relativeFrom="column">
                  <wp:posOffset>-987376</wp:posOffset>
                </wp:positionH>
                <wp:positionV relativeFrom="paragraph">
                  <wp:posOffset>201833</wp:posOffset>
                </wp:positionV>
                <wp:extent cx="914400" cy="914400"/>
                <wp:effectExtent l="0" t="0" r="19050" b="19050"/>
                <wp:wrapNone/>
                <wp:docPr id="225" name="Right Arrow Callout 225"/>
                <wp:cNvGraphicFramePr/>
                <a:graphic xmlns:a="http://schemas.openxmlformats.org/drawingml/2006/main">
                  <a:graphicData uri="http://schemas.microsoft.com/office/word/2010/wordprocessingShape">
                    <wps:wsp>
                      <wps:cNvSpPr/>
                      <wps:spPr>
                        <a:xfrm>
                          <a:off x="0" y="0"/>
                          <a:ext cx="914400" cy="914400"/>
                        </a:xfrm>
                        <a:prstGeom prst="rightArrowCallout">
                          <a:avLst/>
                        </a:prstGeom>
                      </wps:spPr>
                      <wps:style>
                        <a:lnRef idx="2">
                          <a:schemeClr val="dk1"/>
                        </a:lnRef>
                        <a:fillRef idx="1">
                          <a:schemeClr val="lt1"/>
                        </a:fillRef>
                        <a:effectRef idx="0">
                          <a:schemeClr val="dk1"/>
                        </a:effectRef>
                        <a:fontRef idx="minor">
                          <a:schemeClr val="dk1"/>
                        </a:fontRef>
                      </wps:style>
                      <wps:txbx>
                        <w:txbxContent>
                          <w:p w14:paraId="70F0D937" w14:textId="4367EF16" w:rsidR="00694F2C" w:rsidRPr="00694F2C" w:rsidRDefault="008B0085" w:rsidP="001B1485">
                            <w:pPr>
                              <w:jc w:val="center"/>
                              <w:rPr>
                                <w:lang w:val="id-ID"/>
                              </w:rPr>
                            </w:pPr>
                            <w:r>
                              <w:rPr>
                                <w:lang w:val="id-ID"/>
                              </w:rPr>
                              <w:t>3</w:t>
                            </w:r>
                            <w:r w:rsidR="00694F2C">
                              <w:rPr>
                                <w:lang w:val="id-ID"/>
                              </w:rPr>
                              <w:t xml:space="preserve">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2D9E0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225" o:spid="_x0000_s1027" type="#_x0000_t78" style="position:absolute;left:0;text-align:left;margin-left:-77.75pt;margin-top:15.9pt;width:1in;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" adj="14035,,16200" fillcolor="white [3201]" strokecolor="black [3200]" strokeweight="2pt">
                <v:textbox>
                  <w:txbxContent>
                    <w:p w14:paraId="70F0D937" w14:textId="4367EF16" w:rsidR="00694F2C" w:rsidRPr="00694F2C" w:rsidRDefault="008B0085" w:rsidP="001B1485">
                      <w:pPr>
                        <w:jc w:val="center"/>
                        <w:rPr>
                          <w:lang w:val="id-ID"/>
                        </w:rPr>
                      </w:pPr>
                      <w:r>
                        <w:rPr>
                          <w:lang w:val="id-ID"/>
                        </w:rPr>
                        <w:t>3</w:t>
                      </w:r>
                      <w:r w:rsidR="00694F2C">
                        <w:rPr>
                          <w:lang w:val="id-ID"/>
                        </w:rPr>
                        <w:t xml:space="preserve"> cm</w:t>
                      </w:r>
                    </w:p>
                  </w:txbxContent>
                </v:textbox>
              </v:shape>
            </w:pict>
          </mc:Fallback>
        </mc:AlternateContent>
      </w:r>
      <w:r w:rsidRPr="00B112AF">
        <w:rPr>
          <w:noProof/>
          <w:sz w:val="24"/>
          <w:szCs w:val="24"/>
        </w:rPr>
        <mc:AlternateContent>
          <mc:Choice Requires="wps">
            <w:drawing>
              <wp:anchor distT="0" distB="0" distL="114300" distR="114300" simplePos="0" relativeHeight="251661824" behindDoc="0" locked="0" layoutInCell="1" allowOverlap="1" wp14:anchorId="17222EB7" wp14:editId="2EAE232D">
                <wp:simplePos x="0" y="0"/>
                <wp:positionH relativeFrom="column">
                  <wp:posOffset>5460805</wp:posOffset>
                </wp:positionH>
                <wp:positionV relativeFrom="paragraph">
                  <wp:posOffset>165637</wp:posOffset>
                </wp:positionV>
                <wp:extent cx="914400" cy="914400"/>
                <wp:effectExtent l="19050" t="0" r="19050" b="19050"/>
                <wp:wrapNone/>
                <wp:docPr id="226" name="Left Arrow Callout 226"/>
                <wp:cNvGraphicFramePr/>
                <a:graphic xmlns:a="http://schemas.openxmlformats.org/drawingml/2006/main">
                  <a:graphicData uri="http://schemas.microsoft.com/office/word/2010/wordprocessingShape">
                    <wps:wsp>
                      <wps:cNvSpPr/>
                      <wps:spPr>
                        <a:xfrm>
                          <a:off x="0" y="0"/>
                          <a:ext cx="914400" cy="914400"/>
                        </a:xfrm>
                        <a:prstGeom prst="leftArrowCallout">
                          <a:avLst/>
                        </a:prstGeom>
                      </wps:spPr>
                      <wps:style>
                        <a:lnRef idx="2">
                          <a:schemeClr val="dk1"/>
                        </a:lnRef>
                        <a:fillRef idx="1">
                          <a:schemeClr val="lt1"/>
                        </a:fillRef>
                        <a:effectRef idx="0">
                          <a:schemeClr val="dk1"/>
                        </a:effectRef>
                        <a:fontRef idx="minor">
                          <a:schemeClr val="dk1"/>
                        </a:fontRef>
                      </wps:style>
                      <wps:txbx>
                        <w:txbxContent>
                          <w:p w14:paraId="52CDA149" w14:textId="26F1FCFA" w:rsidR="00694F2C" w:rsidRPr="00694F2C" w:rsidRDefault="008B0085" w:rsidP="00694F2C">
                            <w:pPr>
                              <w:jc w:val="center"/>
                              <w:rPr>
                                <w:lang w:val="id-ID"/>
                              </w:rPr>
                            </w:pPr>
                            <w:r>
                              <w:rPr>
                                <w:lang w:val="id-ID"/>
                              </w:rPr>
                              <w:t>2</w:t>
                            </w:r>
                            <w:r w:rsidR="00694F2C">
                              <w:rPr>
                                <w:lang w:val="id-ID"/>
                              </w:rPr>
                              <w:t xml:space="preserve">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222EB7"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226" o:spid="_x0000_s1028" type="#_x0000_t77" style="position:absolute;left:0;text-align:left;margin-left:430pt;margin-top:13.05pt;width:1in;height:1in;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" adj="7565,,5400" fillcolor="white [3201]" strokecolor="black [3200]" strokeweight="2pt">
                <v:textbox>
                  <w:txbxContent>
                    <w:p w14:paraId="52CDA149" w14:textId="26F1FCFA" w:rsidR="00694F2C" w:rsidRPr="00694F2C" w:rsidRDefault="008B0085" w:rsidP="00694F2C">
                      <w:pPr>
                        <w:jc w:val="center"/>
                        <w:rPr>
                          <w:lang w:val="id-ID"/>
                        </w:rPr>
                      </w:pPr>
                      <w:r>
                        <w:rPr>
                          <w:lang w:val="id-ID"/>
                        </w:rPr>
                        <w:t>2</w:t>
                      </w:r>
                      <w:r w:rsidR="00694F2C">
                        <w:rPr>
                          <w:lang w:val="id-ID"/>
                        </w:rPr>
                        <w:t xml:space="preserve"> cm</w:t>
                      </w:r>
                    </w:p>
                  </w:txbxContent>
                </v:textbox>
              </v:shape>
            </w:pict>
          </mc:Fallback>
        </mc:AlternateContent>
      </w:r>
      <w:r w:rsidR="00694F2C" w:rsidRPr="009E24A4">
        <w:rPr>
          <w:color w:val="231F20"/>
          <w:w w:val="105"/>
        </w:rPr>
        <w:t>Email:</w:t>
      </w:r>
      <w:r w:rsidR="00B112AF" w:rsidRPr="009E24A4">
        <w:rPr>
          <w:color w:val="231F20"/>
          <w:w w:val="105"/>
        </w:rPr>
        <w:t xml:space="preserve"> </w:t>
      </w:r>
      <w:hyperlink r:id="rId9" w:history="1">
        <w:r w:rsidR="00B112AF" w:rsidRPr="009E24A4">
          <w:rPr>
            <w:rStyle w:val="Hyperlink"/>
            <w:w w:val="105"/>
          </w:rPr>
          <w:t>mutiara_aini@sbm-itb.ac.id</w:t>
        </w:r>
      </w:hyperlink>
      <w:r w:rsidR="00ED0E14" w:rsidRPr="009E24A4">
        <w:rPr>
          <w:color w:val="231F20"/>
          <w:w w:val="105"/>
        </w:rPr>
        <w:t xml:space="preserve"> </w:t>
      </w:r>
    </w:p>
    <w:p w14:paraId="6C1D8DD5" w14:textId="4CFC441E" w:rsidR="00ED0E14" w:rsidRPr="009E24A4" w:rsidRDefault="00694F2C" w:rsidP="00ED0E14">
      <w:pPr>
        <w:spacing w:before="16" w:line="261" w:lineRule="auto"/>
        <w:ind w:left="2450" w:right="46" w:hanging="2135"/>
        <w:jc w:val="center"/>
        <w:rPr>
          <w:color w:val="231F20"/>
          <w:w w:val="105"/>
        </w:rPr>
      </w:pPr>
      <w:r w:rsidRPr="009E24A4">
        <w:rPr>
          <w:color w:val="231F20"/>
          <w:w w:val="105"/>
        </w:rPr>
        <w:t>**School of Business and Management, Bandung Institute of Technology,</w:t>
      </w:r>
    </w:p>
    <w:p w14:paraId="5C6875E7" w14:textId="52BFD57C" w:rsidR="007E2EB0" w:rsidRPr="009E24A4" w:rsidRDefault="00694F2C" w:rsidP="00ED0E14">
      <w:pPr>
        <w:spacing w:before="16" w:line="261" w:lineRule="auto"/>
        <w:ind w:left="2450" w:right="46" w:hanging="2135"/>
        <w:jc w:val="center"/>
        <w:rPr>
          <w:color w:val="231F20"/>
          <w:w w:val="105"/>
        </w:rPr>
      </w:pPr>
      <w:r w:rsidRPr="009E24A4">
        <w:rPr>
          <w:color w:val="231F20"/>
          <w:w w:val="105"/>
        </w:rPr>
        <w:t>Bandung, Indonesia</w:t>
      </w:r>
    </w:p>
    <w:p w14:paraId="2E800D70" w14:textId="6E7392C5" w:rsidR="007E2EB0" w:rsidRDefault="007E2EB0">
      <w:pPr>
        <w:pStyle w:val="BodyText"/>
      </w:pPr>
    </w:p>
    <w:p w14:paraId="01905875" w14:textId="1775E4E9" w:rsidR="007E2EB0" w:rsidRDefault="007E2EB0">
      <w:pPr>
        <w:pStyle w:val="BodyText"/>
        <w:spacing w:before="4"/>
        <w:rPr>
          <w:sz w:val="23"/>
        </w:rPr>
      </w:pPr>
    </w:p>
    <w:p w14:paraId="199E4105" w14:textId="26AB891D" w:rsidR="004710FB" w:rsidRPr="000E3E58" w:rsidRDefault="00694F2C" w:rsidP="004710FB">
      <w:pPr>
        <w:spacing w:before="62"/>
        <w:ind w:left="283"/>
        <w:jc w:val="center"/>
        <w:rPr>
          <w:b/>
          <w:i/>
          <w:color w:val="FF0000"/>
          <w:sz w:val="24"/>
          <w:szCs w:val="24"/>
        </w:rPr>
      </w:pPr>
      <w:r w:rsidRPr="000E3E58">
        <w:rPr>
          <w:b/>
          <w:color w:val="231F20"/>
          <w:w w:val="105"/>
          <w:sz w:val="24"/>
          <w:szCs w:val="24"/>
        </w:rPr>
        <w:t>ABSTRACT</w:t>
      </w:r>
      <w:r w:rsidR="004710FB" w:rsidRPr="000E3E58">
        <w:rPr>
          <w:b/>
          <w:color w:val="231F20"/>
          <w:w w:val="105"/>
          <w:sz w:val="24"/>
          <w:szCs w:val="24"/>
        </w:rPr>
        <w:t xml:space="preserve"> </w:t>
      </w:r>
      <w:r w:rsidR="004710FB" w:rsidRPr="000E3E58">
        <w:rPr>
          <w:b/>
          <w:color w:val="FF0000"/>
          <w:sz w:val="24"/>
          <w:szCs w:val="24"/>
        </w:rPr>
        <w:t>(</w:t>
      </w:r>
      <w:r w:rsidR="004710FB" w:rsidRPr="000E3E58">
        <w:rPr>
          <w:b/>
          <w:color w:val="FF0000"/>
          <w:w w:val="110"/>
          <w:sz w:val="24"/>
          <w:szCs w:val="24"/>
          <w:lang w:val="id-ID"/>
        </w:rPr>
        <w:t xml:space="preserve">Font </w:t>
      </w:r>
      <w:r w:rsidR="004710FB" w:rsidRPr="000E3E58">
        <w:rPr>
          <w:b/>
          <w:color w:val="FF0000"/>
          <w:w w:val="110"/>
          <w:sz w:val="24"/>
          <w:szCs w:val="24"/>
        </w:rPr>
        <w:t>1</w:t>
      </w:r>
      <w:r w:rsidR="000E3E58" w:rsidRPr="000E3E58">
        <w:rPr>
          <w:b/>
          <w:color w:val="FF0000"/>
          <w:w w:val="110"/>
          <w:sz w:val="24"/>
          <w:szCs w:val="24"/>
        </w:rPr>
        <w:t>2</w:t>
      </w:r>
      <w:r w:rsidR="004710FB" w:rsidRPr="000E3E58">
        <w:rPr>
          <w:b/>
          <w:color w:val="FF0000"/>
          <w:w w:val="110"/>
          <w:sz w:val="24"/>
          <w:szCs w:val="24"/>
          <w:lang w:val="id-ID"/>
        </w:rPr>
        <w:t>)</w:t>
      </w:r>
    </w:p>
    <w:p w14:paraId="67311F5A" w14:textId="0F5FE5AC" w:rsidR="007E2EB0" w:rsidRDefault="007E2EB0" w:rsidP="004710FB">
      <w:pPr>
        <w:spacing w:before="56"/>
        <w:ind w:left="326" w:right="156"/>
        <w:jc w:val="center"/>
        <w:rPr>
          <w:b/>
        </w:rPr>
      </w:pPr>
    </w:p>
    <w:p w14:paraId="628CB06C" w14:textId="5FDD2F2A" w:rsidR="004710FB" w:rsidRPr="00ED0E14" w:rsidRDefault="00694F2C" w:rsidP="00ED0E14">
      <w:pPr>
        <w:spacing w:before="62" w:line="360" w:lineRule="auto"/>
        <w:ind w:left="283"/>
        <w:jc w:val="both"/>
        <w:rPr>
          <w:b/>
          <w:i/>
          <w:color w:val="FF0000"/>
          <w:sz w:val="24"/>
          <w:szCs w:val="24"/>
        </w:rPr>
      </w:pPr>
      <w:r w:rsidRPr="00ED0E14">
        <w:rPr>
          <w:color w:val="231F20"/>
          <w:w w:val="110"/>
          <w:sz w:val="24"/>
          <w:szCs w:val="24"/>
        </w:rPr>
        <w:t>This paper examines the determinants of systemic risk across Indonesian commercial banks using quarterly data from 2001Q4 to 2017Q4. Employing four measures of systemic risk, namely value-at-risk (</w:t>
      </w:r>
      <w:proofErr w:type="spellStart"/>
      <w:r w:rsidRPr="00ED0E14">
        <w:rPr>
          <w:color w:val="231F20"/>
          <w:w w:val="110"/>
          <w:sz w:val="24"/>
          <w:szCs w:val="24"/>
        </w:rPr>
        <w:t>VaR</w:t>
      </w:r>
      <w:proofErr w:type="spellEnd"/>
      <w:r w:rsidRPr="00ED0E14">
        <w:rPr>
          <w:color w:val="231F20"/>
          <w:w w:val="110"/>
          <w:sz w:val="24"/>
          <w:szCs w:val="24"/>
        </w:rPr>
        <w:t>), historical marginal expected shortfall (MESH), marginal expected shortfall from GARCH-DCC (</w:t>
      </w:r>
      <w:proofErr w:type="spellStart"/>
      <w:r w:rsidRPr="00ED0E14">
        <w:rPr>
          <w:color w:val="231F20"/>
          <w:w w:val="110"/>
          <w:sz w:val="24"/>
          <w:szCs w:val="24"/>
        </w:rPr>
        <w:t>MESdcc</w:t>
      </w:r>
      <w:proofErr w:type="spellEnd"/>
      <w:r w:rsidRPr="00ED0E14">
        <w:rPr>
          <w:color w:val="231F20"/>
          <w:w w:val="110"/>
          <w:sz w:val="24"/>
          <w:szCs w:val="24"/>
        </w:rPr>
        <w:t>), and long-run marginal expected shortfall (LRMES), we find that bank size is positively related to systemic risk, whereas banks and economic loan activity are negatively related to systemic risk. These findings suggest that the government needs to regulate loan activities and to monitor big banks as they have significant impacts on bank systemic risk.</w:t>
      </w:r>
      <w:r w:rsidR="004710FB" w:rsidRPr="00ED0E14">
        <w:rPr>
          <w:color w:val="231F20"/>
          <w:w w:val="110"/>
          <w:sz w:val="24"/>
          <w:szCs w:val="24"/>
        </w:rPr>
        <w:t xml:space="preserve"> </w:t>
      </w:r>
      <w:r w:rsidR="004710FB" w:rsidRPr="00ED0E14">
        <w:rPr>
          <w:b/>
          <w:color w:val="FF0000"/>
          <w:sz w:val="24"/>
          <w:szCs w:val="24"/>
        </w:rPr>
        <w:t>(</w:t>
      </w:r>
      <w:r w:rsidR="004710FB" w:rsidRPr="00ED0E14">
        <w:rPr>
          <w:b/>
          <w:color w:val="FF0000"/>
          <w:w w:val="110"/>
          <w:sz w:val="24"/>
          <w:szCs w:val="24"/>
          <w:lang w:val="id-ID"/>
        </w:rPr>
        <w:t xml:space="preserve">Font </w:t>
      </w:r>
      <w:r w:rsidR="004710FB" w:rsidRPr="00ED0E14">
        <w:rPr>
          <w:b/>
          <w:color w:val="FF0000"/>
          <w:w w:val="110"/>
          <w:sz w:val="24"/>
          <w:szCs w:val="24"/>
        </w:rPr>
        <w:t>1</w:t>
      </w:r>
      <w:r w:rsidR="00ED0E14">
        <w:rPr>
          <w:b/>
          <w:color w:val="FF0000"/>
          <w:w w:val="110"/>
          <w:sz w:val="24"/>
          <w:szCs w:val="24"/>
        </w:rPr>
        <w:t>2</w:t>
      </w:r>
      <w:r w:rsidR="0097730D">
        <w:rPr>
          <w:b/>
          <w:color w:val="FF0000"/>
          <w:w w:val="110"/>
          <w:sz w:val="24"/>
          <w:szCs w:val="24"/>
        </w:rPr>
        <w:t xml:space="preserve">, </w:t>
      </w:r>
      <w:proofErr w:type="spellStart"/>
      <w:r w:rsidR="0097730D">
        <w:rPr>
          <w:b/>
          <w:color w:val="FF0000"/>
          <w:w w:val="110"/>
          <w:sz w:val="24"/>
          <w:szCs w:val="24"/>
        </w:rPr>
        <w:t>maksimum</w:t>
      </w:r>
      <w:proofErr w:type="spellEnd"/>
      <w:r w:rsidR="0097730D">
        <w:rPr>
          <w:b/>
          <w:color w:val="FF0000"/>
          <w:w w:val="110"/>
          <w:sz w:val="24"/>
          <w:szCs w:val="24"/>
        </w:rPr>
        <w:t xml:space="preserve"> 150 kata</w:t>
      </w:r>
      <w:r w:rsidR="004710FB" w:rsidRPr="00ED0E14">
        <w:rPr>
          <w:b/>
          <w:color w:val="FF0000"/>
          <w:w w:val="110"/>
          <w:sz w:val="24"/>
          <w:szCs w:val="24"/>
          <w:lang w:val="id-ID"/>
        </w:rPr>
        <w:t>)</w:t>
      </w:r>
    </w:p>
    <w:p w14:paraId="4A5916F8" w14:textId="77777777" w:rsidR="007E2EB0" w:rsidRPr="00ED0E14" w:rsidRDefault="007E2EB0">
      <w:pPr>
        <w:pStyle w:val="BodyText"/>
        <w:rPr>
          <w:sz w:val="24"/>
          <w:szCs w:val="24"/>
        </w:rPr>
      </w:pPr>
    </w:p>
    <w:p w14:paraId="56D30BF9" w14:textId="06F66738" w:rsidR="007E2EB0" w:rsidRPr="00ED0E14" w:rsidRDefault="00694F2C">
      <w:pPr>
        <w:spacing w:before="62"/>
        <w:ind w:left="283"/>
        <w:rPr>
          <w:b/>
          <w:i/>
          <w:color w:val="FF0000"/>
          <w:sz w:val="24"/>
          <w:szCs w:val="24"/>
        </w:rPr>
      </w:pPr>
      <w:r w:rsidRPr="00ED0E14">
        <w:rPr>
          <w:i/>
          <w:color w:val="231F20"/>
          <w:sz w:val="24"/>
          <w:szCs w:val="24"/>
        </w:rPr>
        <w:t>Keywords:  Bank performance; Financial regulation; Systemic risk.</w:t>
      </w:r>
      <w:r w:rsidR="004710FB" w:rsidRPr="00ED0E14">
        <w:rPr>
          <w:b/>
          <w:i/>
          <w:color w:val="FF0000"/>
          <w:sz w:val="24"/>
          <w:szCs w:val="24"/>
        </w:rPr>
        <w:t xml:space="preserve"> </w:t>
      </w:r>
      <w:r w:rsidR="004710FB" w:rsidRPr="00ED0E14">
        <w:rPr>
          <w:b/>
          <w:color w:val="FF0000"/>
          <w:sz w:val="24"/>
          <w:szCs w:val="24"/>
        </w:rPr>
        <w:t>(</w:t>
      </w:r>
      <w:r w:rsidR="004710FB" w:rsidRPr="00ED0E14">
        <w:rPr>
          <w:b/>
          <w:color w:val="FF0000"/>
          <w:w w:val="110"/>
          <w:sz w:val="24"/>
          <w:szCs w:val="24"/>
          <w:lang w:val="id-ID"/>
        </w:rPr>
        <w:t xml:space="preserve">Font </w:t>
      </w:r>
      <w:r w:rsidR="00ED0E14">
        <w:rPr>
          <w:b/>
          <w:color w:val="FF0000"/>
          <w:w w:val="110"/>
          <w:sz w:val="24"/>
          <w:szCs w:val="24"/>
        </w:rPr>
        <w:t>12</w:t>
      </w:r>
      <w:r w:rsidR="004710FB" w:rsidRPr="00ED0E14">
        <w:rPr>
          <w:b/>
          <w:color w:val="FF0000"/>
          <w:w w:val="110"/>
          <w:sz w:val="24"/>
          <w:szCs w:val="24"/>
          <w:lang w:val="id-ID"/>
        </w:rPr>
        <w:t>)</w:t>
      </w:r>
    </w:p>
    <w:p w14:paraId="797F2E2A" w14:textId="77777777" w:rsidR="00694F2C" w:rsidRPr="004710FB" w:rsidRDefault="00694F2C">
      <w:pPr>
        <w:spacing w:before="1"/>
        <w:ind w:left="283"/>
        <w:rPr>
          <w:b/>
          <w:color w:val="231F20"/>
          <w:w w:val="105"/>
          <w:sz w:val="18"/>
          <w:szCs w:val="18"/>
          <w:lang w:val="id-ID"/>
        </w:rPr>
      </w:pPr>
    </w:p>
    <w:p w14:paraId="1F1AF1E1" w14:textId="77777777" w:rsidR="007E2EB0" w:rsidRDefault="00694F2C">
      <w:pPr>
        <w:pStyle w:val="BodyText"/>
        <w:spacing w:before="3"/>
        <w:rPr>
          <w:b/>
          <w:sz w:val="17"/>
        </w:rPr>
      </w:pPr>
      <w:r>
        <w:rPr>
          <w:b/>
          <w:noProof/>
          <w:sz w:val="17"/>
        </w:rPr>
        <mc:AlternateContent>
          <mc:Choice Requires="wps">
            <w:drawing>
              <wp:anchor distT="0" distB="0" distL="114300" distR="114300" simplePos="0" relativeHeight="251662848" behindDoc="0" locked="0" layoutInCell="1" allowOverlap="1" wp14:anchorId="161A03A3" wp14:editId="39B1E15C">
                <wp:simplePos x="0" y="0"/>
                <wp:positionH relativeFrom="column">
                  <wp:posOffset>2279291</wp:posOffset>
                </wp:positionH>
                <wp:positionV relativeFrom="paragraph">
                  <wp:posOffset>4355907</wp:posOffset>
                </wp:positionV>
                <wp:extent cx="914400" cy="707666"/>
                <wp:effectExtent l="0" t="0" r="19050" b="16510"/>
                <wp:wrapNone/>
                <wp:docPr id="227" name="Up Arrow Callout 227"/>
                <wp:cNvGraphicFramePr/>
                <a:graphic xmlns:a="http://schemas.openxmlformats.org/drawingml/2006/main">
                  <a:graphicData uri="http://schemas.microsoft.com/office/word/2010/wordprocessingShape">
                    <wps:wsp>
                      <wps:cNvSpPr/>
                      <wps:spPr>
                        <a:xfrm>
                          <a:off x="0" y="0"/>
                          <a:ext cx="914400" cy="707666"/>
                        </a:xfrm>
                        <a:prstGeom prst="upArrowCallout">
                          <a:avLst/>
                        </a:prstGeom>
                      </wps:spPr>
                      <wps:style>
                        <a:lnRef idx="2">
                          <a:schemeClr val="dk1"/>
                        </a:lnRef>
                        <a:fillRef idx="1">
                          <a:schemeClr val="lt1"/>
                        </a:fillRef>
                        <a:effectRef idx="0">
                          <a:schemeClr val="dk1"/>
                        </a:effectRef>
                        <a:fontRef idx="minor">
                          <a:schemeClr val="dk1"/>
                        </a:fontRef>
                      </wps:style>
                      <wps:txbx>
                        <w:txbxContent>
                          <w:p w14:paraId="7BA836C1" w14:textId="77777777" w:rsidR="00694F2C" w:rsidRPr="00694F2C" w:rsidRDefault="00694F2C" w:rsidP="00694F2C">
                            <w:pPr>
                              <w:jc w:val="center"/>
                              <w:rPr>
                                <w:lang w:val="id-ID"/>
                              </w:rPr>
                            </w:pPr>
                            <w:r>
                              <w:rPr>
                                <w:lang w:val="id-ID"/>
                              </w:rPr>
                              <w:t>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1A03A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227" o:spid="_x0000_s1029" type="#_x0000_t79" style="position:absolute;margin-left:179.45pt;margin-top:343pt;width:1in;height:55.7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" adj="7565,6621,5400,8710" fillcolor="white [3201]" strokecolor="black [3200]" strokeweight="2pt">
                <v:textbox>
                  <w:txbxContent>
                    <w:p w14:paraId="7BA836C1" w14:textId="77777777" w:rsidR="00694F2C" w:rsidRPr="00694F2C" w:rsidRDefault="00694F2C" w:rsidP="00694F2C">
                      <w:pPr>
                        <w:jc w:val="center"/>
                        <w:rPr>
                          <w:lang w:val="id-ID"/>
                        </w:rPr>
                      </w:pPr>
                      <w:r>
                        <w:rPr>
                          <w:lang w:val="id-ID"/>
                        </w:rPr>
                        <w:t>3 cm</w:t>
                      </w:r>
                    </w:p>
                  </w:txbxContent>
                </v:textbox>
              </v:shape>
            </w:pict>
          </mc:Fallback>
        </mc:AlternateContent>
      </w:r>
    </w:p>
    <w:p w14:paraId="67BDF883" w14:textId="77777777" w:rsidR="007E2EB0" w:rsidRDefault="007E2EB0">
      <w:pPr>
        <w:rPr>
          <w:sz w:val="16"/>
        </w:rPr>
        <w:sectPr w:rsidR="007E2EB0" w:rsidSect="005F23F5">
          <w:headerReference w:type="default" r:id="rId10"/>
          <w:footerReference w:type="default" r:id="rId11"/>
          <w:type w:val="continuous"/>
          <w:pgSz w:w="11906" w:h="16838" w:code="9"/>
          <w:pgMar w:top="1134" w:right="1134" w:bottom="1134" w:left="1701" w:header="720" w:footer="720" w:gutter="0"/>
          <w:cols w:space="720"/>
          <w:docGrid w:linePitch="299"/>
        </w:sectPr>
      </w:pPr>
    </w:p>
    <w:p w14:paraId="075FB2A0" w14:textId="080BC22C" w:rsidR="007E2EB0" w:rsidRPr="009E24A4" w:rsidRDefault="008B0085" w:rsidP="009E24A4">
      <w:pPr>
        <w:rPr>
          <w:sz w:val="26"/>
          <w:szCs w:val="20"/>
        </w:rPr>
      </w:pPr>
      <w:r>
        <w:rPr>
          <w:i/>
          <w:noProof/>
          <w:color w:val="FF0000"/>
        </w:rPr>
        <mc:AlternateContent>
          <mc:Choice Requires="wps">
            <w:drawing>
              <wp:anchor distT="0" distB="0" distL="114300" distR="114300" simplePos="0" relativeHeight="487605248" behindDoc="0" locked="0" layoutInCell="1" allowOverlap="1" wp14:anchorId="181A5ABB" wp14:editId="531A4A2A">
                <wp:simplePos x="0" y="0"/>
                <wp:positionH relativeFrom="margin">
                  <wp:align>center</wp:align>
                </wp:positionH>
                <wp:positionV relativeFrom="paragraph">
                  <wp:posOffset>2424234</wp:posOffset>
                </wp:positionV>
                <wp:extent cx="914400" cy="715010"/>
                <wp:effectExtent l="0" t="0" r="19050" b="27940"/>
                <wp:wrapNone/>
                <wp:docPr id="1" name="Up Arrow Callout 1"/>
                <wp:cNvGraphicFramePr/>
                <a:graphic xmlns:a="http://schemas.openxmlformats.org/drawingml/2006/main">
                  <a:graphicData uri="http://schemas.microsoft.com/office/word/2010/wordprocessingShape">
                    <wps:wsp>
                      <wps:cNvSpPr/>
                      <wps:spPr>
                        <a:xfrm>
                          <a:off x="0" y="0"/>
                          <a:ext cx="914400" cy="715010"/>
                        </a:xfrm>
                        <a:prstGeom prst="upArrowCallout">
                          <a:avLst/>
                        </a:prstGeom>
                      </wps:spPr>
                      <wps:style>
                        <a:lnRef idx="2">
                          <a:schemeClr val="dk1"/>
                        </a:lnRef>
                        <a:fillRef idx="1">
                          <a:schemeClr val="lt1"/>
                        </a:fillRef>
                        <a:effectRef idx="0">
                          <a:schemeClr val="dk1"/>
                        </a:effectRef>
                        <a:fontRef idx="minor">
                          <a:schemeClr val="dk1"/>
                        </a:fontRef>
                      </wps:style>
                      <wps:txbx>
                        <w:txbxContent>
                          <w:p w14:paraId="5090ECC5" w14:textId="77777777" w:rsidR="008B0085" w:rsidRPr="00694F2C" w:rsidRDefault="008B0085" w:rsidP="008B0085">
                            <w:pPr>
                              <w:jc w:val="center"/>
                              <w:rPr>
                                <w:lang w:val="id-ID"/>
                              </w:rPr>
                            </w:pPr>
                            <w:r>
                              <w:rPr>
                                <w:lang w:val="id-ID"/>
                              </w:rPr>
                              <w:t>2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1A5ABB" id="Up Arrow Callout 1" o:spid="_x0000_s1030" type="#_x0000_t79" style="position:absolute;margin-left:0;margin-top:190.9pt;width:1in;height:56.3pt;z-index:487605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" adj="7565,6578,5400,8689" fillcolor="white [3201]" strokecolor="black [3200]" strokeweight="2pt">
                <v:textbox>
                  <w:txbxContent>
                    <w:p w14:paraId="5090ECC5" w14:textId="77777777" w:rsidR="008B0085" w:rsidRPr="00694F2C" w:rsidRDefault="008B0085" w:rsidP="008B0085">
                      <w:pPr>
                        <w:jc w:val="center"/>
                        <w:rPr>
                          <w:lang w:val="id-ID"/>
                        </w:rPr>
                      </w:pPr>
                      <w:r>
                        <w:rPr>
                          <w:lang w:val="id-ID"/>
                        </w:rPr>
                        <w:t>2 cm</w:t>
                      </w:r>
                    </w:p>
                  </w:txbxContent>
                </v:textbox>
                <w10:wrap anchorx="margin"/>
              </v:shape>
            </w:pict>
          </mc:Fallback>
        </mc:AlternateContent>
      </w:r>
      <w:r w:rsidR="00F75E52">
        <w:rPr>
          <w:sz w:val="26"/>
        </w:rPr>
        <w:br w:type="page"/>
      </w:r>
    </w:p>
    <w:p w14:paraId="7D544D8F" w14:textId="77777777" w:rsidR="007E2EB0" w:rsidRPr="000E3E58" w:rsidRDefault="00694F2C" w:rsidP="009E24A4">
      <w:pPr>
        <w:pStyle w:val="Heading1"/>
        <w:numPr>
          <w:ilvl w:val="0"/>
          <w:numId w:val="8"/>
        </w:numPr>
        <w:spacing w:before="60" w:line="360" w:lineRule="auto"/>
        <w:ind w:left="567" w:hanging="574"/>
        <w:jc w:val="left"/>
        <w:rPr>
          <w:sz w:val="24"/>
          <w:szCs w:val="24"/>
        </w:rPr>
      </w:pPr>
      <w:r w:rsidRPr="000E3E58">
        <w:rPr>
          <w:color w:val="231F20"/>
          <w:w w:val="105"/>
          <w:sz w:val="24"/>
          <w:szCs w:val="24"/>
          <w:lang w:val="id-ID"/>
        </w:rPr>
        <w:lastRenderedPageBreak/>
        <w:t>PENDAHULUAN</w:t>
      </w:r>
    </w:p>
    <w:p w14:paraId="263051F3" w14:textId="77777777" w:rsidR="00694F2C" w:rsidRPr="00D705E7" w:rsidRDefault="00694F2C" w:rsidP="009E24A4">
      <w:pPr>
        <w:pStyle w:val="Heading1"/>
        <w:spacing w:before="60" w:line="360" w:lineRule="auto"/>
        <w:ind w:left="567"/>
        <w:jc w:val="both"/>
        <w:rPr>
          <w:b w:val="0"/>
          <w:bCs w:val="0"/>
          <w:color w:val="FF0000"/>
          <w:w w:val="105"/>
          <w:sz w:val="24"/>
          <w:szCs w:val="24"/>
          <w:lang w:val="id-ID"/>
        </w:rPr>
      </w:pPr>
      <w:r w:rsidRPr="00D705E7">
        <w:rPr>
          <w:b w:val="0"/>
          <w:bCs w:val="0"/>
          <w:color w:val="231F20"/>
          <w:w w:val="105"/>
          <w:sz w:val="24"/>
          <w:szCs w:val="24"/>
          <w:lang w:val="id-ID"/>
        </w:rPr>
        <w:t xml:space="preserve">Latar </w:t>
      </w:r>
      <w:r w:rsidR="00E73664" w:rsidRPr="007D2D09">
        <w:rPr>
          <w:b w:val="0"/>
          <w:bCs w:val="0"/>
          <w:color w:val="231F20"/>
          <w:w w:val="105"/>
          <w:sz w:val="24"/>
          <w:szCs w:val="24"/>
          <w:lang w:val="fi-FI"/>
        </w:rPr>
        <w:t>B</w:t>
      </w:r>
      <w:r w:rsidRPr="00D705E7">
        <w:rPr>
          <w:b w:val="0"/>
          <w:bCs w:val="0"/>
          <w:color w:val="231F20"/>
          <w:w w:val="105"/>
          <w:sz w:val="24"/>
          <w:szCs w:val="24"/>
          <w:lang w:val="id-ID"/>
        </w:rPr>
        <w:t xml:space="preserve">elakang, </w:t>
      </w:r>
      <w:r w:rsidR="00E73664" w:rsidRPr="007D2D09">
        <w:rPr>
          <w:b w:val="0"/>
          <w:bCs w:val="0"/>
          <w:color w:val="231F20"/>
          <w:w w:val="105"/>
          <w:sz w:val="24"/>
          <w:szCs w:val="24"/>
          <w:lang w:val="fi-FI"/>
        </w:rPr>
        <w:t>M</w:t>
      </w:r>
      <w:r w:rsidRPr="00D705E7">
        <w:rPr>
          <w:b w:val="0"/>
          <w:bCs w:val="0"/>
          <w:color w:val="231F20"/>
          <w:w w:val="105"/>
          <w:sz w:val="24"/>
          <w:szCs w:val="24"/>
          <w:lang w:val="id-ID"/>
        </w:rPr>
        <w:t xml:space="preserve">otivasi, </w:t>
      </w:r>
      <w:r w:rsidR="00E73664" w:rsidRPr="007D2D09">
        <w:rPr>
          <w:b w:val="0"/>
          <w:bCs w:val="0"/>
          <w:color w:val="231F20"/>
          <w:w w:val="105"/>
          <w:sz w:val="24"/>
          <w:szCs w:val="24"/>
          <w:lang w:val="fi-FI"/>
        </w:rPr>
        <w:t>R</w:t>
      </w:r>
      <w:r w:rsidRPr="00D705E7">
        <w:rPr>
          <w:b w:val="0"/>
          <w:bCs w:val="0"/>
          <w:color w:val="231F20"/>
          <w:w w:val="105"/>
          <w:sz w:val="24"/>
          <w:szCs w:val="24"/>
          <w:lang w:val="id-ID"/>
        </w:rPr>
        <w:t xml:space="preserve">iset </w:t>
      </w:r>
      <w:r w:rsidR="00E73664" w:rsidRPr="007D2D09">
        <w:rPr>
          <w:b w:val="0"/>
          <w:bCs w:val="0"/>
          <w:color w:val="231F20"/>
          <w:w w:val="105"/>
          <w:sz w:val="24"/>
          <w:szCs w:val="24"/>
          <w:lang w:val="fi-FI"/>
        </w:rPr>
        <w:t>G</w:t>
      </w:r>
      <w:r w:rsidRPr="00D705E7">
        <w:rPr>
          <w:b w:val="0"/>
          <w:bCs w:val="0"/>
          <w:color w:val="231F20"/>
          <w:w w:val="105"/>
          <w:sz w:val="24"/>
          <w:szCs w:val="24"/>
          <w:lang w:val="id-ID"/>
        </w:rPr>
        <w:t xml:space="preserve">ap, </w:t>
      </w:r>
      <w:r w:rsidR="00E73664" w:rsidRPr="007D2D09">
        <w:rPr>
          <w:b w:val="0"/>
          <w:bCs w:val="0"/>
          <w:color w:val="231F20"/>
          <w:w w:val="105"/>
          <w:sz w:val="24"/>
          <w:szCs w:val="24"/>
          <w:lang w:val="fi-FI"/>
        </w:rPr>
        <w:t>M</w:t>
      </w:r>
      <w:r w:rsidRPr="00D705E7">
        <w:rPr>
          <w:b w:val="0"/>
          <w:bCs w:val="0"/>
          <w:color w:val="231F20"/>
          <w:w w:val="105"/>
          <w:sz w:val="24"/>
          <w:szCs w:val="24"/>
          <w:lang w:val="id-ID"/>
        </w:rPr>
        <w:t xml:space="preserve">asalah, </w:t>
      </w:r>
      <w:r w:rsidR="00E73664" w:rsidRPr="007D2D09">
        <w:rPr>
          <w:b w:val="0"/>
          <w:bCs w:val="0"/>
          <w:color w:val="231F20"/>
          <w:w w:val="105"/>
          <w:sz w:val="24"/>
          <w:szCs w:val="24"/>
          <w:lang w:val="fi-FI"/>
        </w:rPr>
        <w:t>P</w:t>
      </w:r>
      <w:r w:rsidRPr="00D705E7">
        <w:rPr>
          <w:b w:val="0"/>
          <w:bCs w:val="0"/>
          <w:color w:val="231F20"/>
          <w:w w:val="105"/>
          <w:sz w:val="24"/>
          <w:szCs w:val="24"/>
          <w:lang w:val="id-ID"/>
        </w:rPr>
        <w:t xml:space="preserve">ertanyaan </w:t>
      </w:r>
      <w:r w:rsidR="00E73664" w:rsidRPr="007D2D09">
        <w:rPr>
          <w:b w:val="0"/>
          <w:bCs w:val="0"/>
          <w:color w:val="231F20"/>
          <w:w w:val="105"/>
          <w:sz w:val="24"/>
          <w:szCs w:val="24"/>
          <w:lang w:val="fi-FI"/>
        </w:rPr>
        <w:t>P</w:t>
      </w:r>
      <w:r w:rsidRPr="00D705E7">
        <w:rPr>
          <w:b w:val="0"/>
          <w:bCs w:val="0"/>
          <w:color w:val="231F20"/>
          <w:w w:val="105"/>
          <w:sz w:val="24"/>
          <w:szCs w:val="24"/>
          <w:lang w:val="id-ID"/>
        </w:rPr>
        <w:t xml:space="preserve">enelitian, </w:t>
      </w:r>
      <w:r w:rsidR="00E73664" w:rsidRPr="007D2D09">
        <w:rPr>
          <w:b w:val="0"/>
          <w:bCs w:val="0"/>
          <w:color w:val="231F20"/>
          <w:w w:val="105"/>
          <w:sz w:val="24"/>
          <w:szCs w:val="24"/>
          <w:lang w:val="fi-FI"/>
        </w:rPr>
        <w:t>T</w:t>
      </w:r>
      <w:r w:rsidRPr="00D705E7">
        <w:rPr>
          <w:b w:val="0"/>
          <w:bCs w:val="0"/>
          <w:color w:val="231F20"/>
          <w:w w:val="105"/>
          <w:sz w:val="24"/>
          <w:szCs w:val="24"/>
          <w:lang w:val="id-ID"/>
        </w:rPr>
        <w:t xml:space="preserve">ujuan dan </w:t>
      </w:r>
      <w:r w:rsidR="00E73664" w:rsidRPr="007D2D09">
        <w:rPr>
          <w:b w:val="0"/>
          <w:bCs w:val="0"/>
          <w:color w:val="231F20"/>
          <w:w w:val="105"/>
          <w:sz w:val="24"/>
          <w:szCs w:val="24"/>
          <w:lang w:val="fi-FI"/>
        </w:rPr>
        <w:t>M</w:t>
      </w:r>
      <w:r w:rsidRPr="00D705E7">
        <w:rPr>
          <w:b w:val="0"/>
          <w:bCs w:val="0"/>
          <w:color w:val="231F20"/>
          <w:w w:val="105"/>
          <w:sz w:val="24"/>
          <w:szCs w:val="24"/>
          <w:lang w:val="id-ID"/>
        </w:rPr>
        <w:t xml:space="preserve">anfaat </w:t>
      </w:r>
      <w:r w:rsidR="00E73664" w:rsidRPr="007D2D09">
        <w:rPr>
          <w:b w:val="0"/>
          <w:bCs w:val="0"/>
          <w:w w:val="105"/>
          <w:sz w:val="24"/>
          <w:szCs w:val="24"/>
          <w:lang w:val="fi-FI"/>
        </w:rPr>
        <w:t>P</w:t>
      </w:r>
      <w:r w:rsidRPr="00D705E7">
        <w:rPr>
          <w:b w:val="0"/>
          <w:bCs w:val="0"/>
          <w:w w:val="105"/>
          <w:sz w:val="24"/>
          <w:szCs w:val="24"/>
          <w:lang w:val="id-ID"/>
        </w:rPr>
        <w:t>enelitian</w:t>
      </w:r>
      <w:r w:rsidR="00E81353" w:rsidRPr="00D705E7">
        <w:rPr>
          <w:b w:val="0"/>
          <w:bCs w:val="0"/>
          <w:w w:val="105"/>
          <w:sz w:val="24"/>
          <w:szCs w:val="24"/>
          <w:lang w:val="id-ID"/>
        </w:rPr>
        <w:t>.</w:t>
      </w:r>
      <w:r w:rsidRPr="00D705E7">
        <w:rPr>
          <w:b w:val="0"/>
          <w:bCs w:val="0"/>
          <w:color w:val="FF0000"/>
          <w:w w:val="105"/>
          <w:sz w:val="24"/>
          <w:szCs w:val="24"/>
          <w:lang w:val="id-ID"/>
        </w:rPr>
        <w:t xml:space="preserve"> </w:t>
      </w:r>
    </w:p>
    <w:p w14:paraId="5F3F4670" w14:textId="12323E0F" w:rsidR="00E81353" w:rsidRPr="008A6842" w:rsidRDefault="00694F2C" w:rsidP="009E24A4">
      <w:pPr>
        <w:pStyle w:val="Heading1"/>
        <w:spacing w:before="60" w:line="360" w:lineRule="auto"/>
        <w:ind w:left="567"/>
        <w:rPr>
          <w:color w:val="FF0000"/>
          <w:w w:val="105"/>
          <w:sz w:val="24"/>
          <w:szCs w:val="24"/>
          <w:lang w:val="id-ID"/>
        </w:rPr>
      </w:pPr>
      <w:r w:rsidRPr="000E3E58">
        <w:rPr>
          <w:color w:val="FF0000"/>
          <w:w w:val="105"/>
          <w:sz w:val="24"/>
          <w:szCs w:val="24"/>
          <w:lang w:val="id-ID"/>
        </w:rPr>
        <w:t>(</w:t>
      </w:r>
      <w:r w:rsidR="007126A6" w:rsidRPr="000E3E58">
        <w:rPr>
          <w:color w:val="FF0000"/>
          <w:w w:val="105"/>
          <w:sz w:val="24"/>
          <w:szCs w:val="24"/>
        </w:rPr>
        <w:t>Font</w:t>
      </w:r>
      <w:r w:rsidRPr="000E3E58">
        <w:rPr>
          <w:color w:val="FF0000"/>
          <w:w w:val="105"/>
          <w:sz w:val="24"/>
          <w:szCs w:val="24"/>
          <w:lang w:val="id-ID"/>
        </w:rPr>
        <w:t xml:space="preserve"> </w:t>
      </w:r>
      <w:r w:rsidR="00EA53BA" w:rsidRPr="000E3E58">
        <w:rPr>
          <w:color w:val="FF0000"/>
          <w:w w:val="105"/>
          <w:sz w:val="24"/>
          <w:szCs w:val="24"/>
          <w:lang w:val="id-ID"/>
        </w:rPr>
        <w:t>Times</w:t>
      </w:r>
      <w:r w:rsidRPr="000E3E58">
        <w:rPr>
          <w:color w:val="FF0000"/>
          <w:w w:val="105"/>
          <w:sz w:val="24"/>
          <w:szCs w:val="24"/>
          <w:lang w:val="id-ID"/>
        </w:rPr>
        <w:t xml:space="preserve"> </w:t>
      </w:r>
      <w:r w:rsidR="00EA53BA" w:rsidRPr="000E3E58">
        <w:rPr>
          <w:color w:val="FF0000"/>
          <w:w w:val="105"/>
          <w:sz w:val="24"/>
          <w:szCs w:val="24"/>
          <w:lang w:val="id-ID"/>
        </w:rPr>
        <w:t>New Roman</w:t>
      </w:r>
      <w:r w:rsidRPr="000E3E58">
        <w:rPr>
          <w:color w:val="FF0000"/>
          <w:w w:val="105"/>
          <w:sz w:val="24"/>
          <w:szCs w:val="24"/>
          <w:lang w:val="id-ID"/>
        </w:rPr>
        <w:t xml:space="preserve"> , ukuran Font 1</w:t>
      </w:r>
      <w:r w:rsidR="000E3E58">
        <w:rPr>
          <w:color w:val="FF0000"/>
          <w:w w:val="105"/>
          <w:sz w:val="24"/>
          <w:szCs w:val="24"/>
        </w:rPr>
        <w:t>2</w:t>
      </w:r>
      <w:r w:rsidRPr="000E3E58">
        <w:rPr>
          <w:color w:val="FF0000"/>
          <w:w w:val="105"/>
          <w:sz w:val="24"/>
          <w:szCs w:val="24"/>
          <w:lang w:val="id-ID"/>
        </w:rPr>
        <w:t>, spasi 1,5 )</w:t>
      </w:r>
    </w:p>
    <w:p w14:paraId="197E0DFB" w14:textId="77777777" w:rsidR="007E2EB0" w:rsidRPr="004710FB" w:rsidRDefault="007E2EB0" w:rsidP="009E24A4">
      <w:pPr>
        <w:pStyle w:val="BodyText"/>
        <w:spacing w:line="360" w:lineRule="auto"/>
        <w:rPr>
          <w:sz w:val="22"/>
          <w:szCs w:val="24"/>
        </w:rPr>
      </w:pPr>
    </w:p>
    <w:p w14:paraId="13EB211D" w14:textId="77777777" w:rsidR="007E2EB0" w:rsidRPr="000E3E58" w:rsidRDefault="00895EE9" w:rsidP="009E24A4">
      <w:pPr>
        <w:pStyle w:val="Heading1"/>
        <w:numPr>
          <w:ilvl w:val="0"/>
          <w:numId w:val="8"/>
        </w:numPr>
        <w:spacing w:line="360" w:lineRule="auto"/>
        <w:ind w:left="567" w:hanging="567"/>
        <w:jc w:val="left"/>
        <w:rPr>
          <w:sz w:val="24"/>
          <w:szCs w:val="24"/>
        </w:rPr>
      </w:pPr>
      <w:r w:rsidRPr="000E3E58">
        <w:rPr>
          <w:color w:val="231F20"/>
          <w:spacing w:val="-3"/>
          <w:sz w:val="24"/>
          <w:szCs w:val="24"/>
        </w:rPr>
        <w:t>TINJAUAN PUSTAKA</w:t>
      </w:r>
    </w:p>
    <w:p w14:paraId="3E622196" w14:textId="77777777" w:rsidR="00694F2C" w:rsidRPr="00D705E7" w:rsidRDefault="00694F2C" w:rsidP="009E24A4">
      <w:pPr>
        <w:pStyle w:val="Heading1"/>
        <w:spacing w:before="60" w:line="360" w:lineRule="auto"/>
        <w:ind w:left="567"/>
        <w:jc w:val="both"/>
        <w:rPr>
          <w:b w:val="0"/>
          <w:bCs w:val="0"/>
          <w:color w:val="FF0000"/>
          <w:w w:val="105"/>
          <w:sz w:val="22"/>
          <w:szCs w:val="24"/>
          <w:lang w:val="id-ID"/>
        </w:rPr>
      </w:pPr>
      <w:r w:rsidRPr="00D705E7">
        <w:rPr>
          <w:b w:val="0"/>
          <w:bCs w:val="0"/>
          <w:color w:val="231F20"/>
          <w:w w:val="105"/>
          <w:sz w:val="24"/>
          <w:szCs w:val="24"/>
          <w:lang w:val="id-ID"/>
        </w:rPr>
        <w:t>Filosofis, Grand T</w:t>
      </w:r>
      <w:r w:rsidR="00895EE9" w:rsidRPr="00D705E7">
        <w:rPr>
          <w:b w:val="0"/>
          <w:bCs w:val="0"/>
          <w:color w:val="231F20"/>
          <w:w w:val="105"/>
          <w:sz w:val="24"/>
          <w:szCs w:val="24"/>
        </w:rPr>
        <w:t>e</w:t>
      </w:r>
      <w:r w:rsidRPr="00D705E7">
        <w:rPr>
          <w:b w:val="0"/>
          <w:bCs w:val="0"/>
          <w:color w:val="231F20"/>
          <w:w w:val="105"/>
          <w:sz w:val="24"/>
          <w:szCs w:val="24"/>
          <w:lang w:val="id-ID"/>
        </w:rPr>
        <w:t xml:space="preserve">oritis, </w:t>
      </w:r>
      <w:r w:rsidR="00E73664" w:rsidRPr="00D705E7">
        <w:rPr>
          <w:b w:val="0"/>
          <w:bCs w:val="0"/>
          <w:color w:val="231F20"/>
          <w:w w:val="105"/>
          <w:sz w:val="24"/>
          <w:szCs w:val="24"/>
        </w:rPr>
        <w:t>R</w:t>
      </w:r>
      <w:r w:rsidRPr="00D705E7">
        <w:rPr>
          <w:b w:val="0"/>
          <w:bCs w:val="0"/>
          <w:color w:val="231F20"/>
          <w:w w:val="105"/>
          <w:sz w:val="24"/>
          <w:szCs w:val="24"/>
          <w:lang w:val="id-ID"/>
        </w:rPr>
        <w:t xml:space="preserve">iset </w:t>
      </w:r>
      <w:r w:rsidR="00E73664" w:rsidRPr="00D705E7">
        <w:rPr>
          <w:b w:val="0"/>
          <w:bCs w:val="0"/>
          <w:color w:val="231F20"/>
          <w:w w:val="105"/>
          <w:sz w:val="24"/>
          <w:szCs w:val="24"/>
        </w:rPr>
        <w:t>T</w:t>
      </w:r>
      <w:r w:rsidRPr="00D705E7">
        <w:rPr>
          <w:b w:val="0"/>
          <w:bCs w:val="0"/>
          <w:color w:val="231F20"/>
          <w:w w:val="105"/>
          <w:sz w:val="24"/>
          <w:szCs w:val="24"/>
          <w:lang w:val="id-ID"/>
        </w:rPr>
        <w:t xml:space="preserve">erdahulu, </w:t>
      </w:r>
      <w:r w:rsidR="00E73664" w:rsidRPr="00D705E7">
        <w:rPr>
          <w:b w:val="0"/>
          <w:bCs w:val="0"/>
          <w:color w:val="231F20"/>
          <w:w w:val="105"/>
          <w:sz w:val="24"/>
          <w:szCs w:val="24"/>
        </w:rPr>
        <w:t>P</w:t>
      </w:r>
      <w:r w:rsidRPr="00D705E7">
        <w:rPr>
          <w:b w:val="0"/>
          <w:bCs w:val="0"/>
          <w:color w:val="231F20"/>
          <w:w w:val="105"/>
          <w:sz w:val="24"/>
          <w:szCs w:val="24"/>
          <w:lang w:val="id-ID"/>
        </w:rPr>
        <w:t>engembangan Hipotesis berda</w:t>
      </w:r>
      <w:proofErr w:type="spellStart"/>
      <w:r w:rsidR="00E73664" w:rsidRPr="00D705E7">
        <w:rPr>
          <w:b w:val="0"/>
          <w:bCs w:val="0"/>
          <w:color w:val="231F20"/>
          <w:w w:val="105"/>
          <w:sz w:val="24"/>
          <w:szCs w:val="24"/>
        </w:rPr>
        <w:t>sa</w:t>
      </w:r>
      <w:proofErr w:type="spellEnd"/>
      <w:r w:rsidRPr="00D705E7">
        <w:rPr>
          <w:b w:val="0"/>
          <w:bCs w:val="0"/>
          <w:color w:val="231F20"/>
          <w:w w:val="105"/>
          <w:sz w:val="24"/>
          <w:szCs w:val="24"/>
          <w:lang w:val="id-ID"/>
        </w:rPr>
        <w:t xml:space="preserve">rkan hubungan antar variabel (jika Ada), Kerangka Konseptual, Paradigma </w:t>
      </w:r>
      <w:r w:rsidR="00E73664" w:rsidRPr="00D705E7">
        <w:rPr>
          <w:b w:val="0"/>
          <w:bCs w:val="0"/>
          <w:color w:val="231F20"/>
          <w:w w:val="105"/>
          <w:sz w:val="24"/>
          <w:szCs w:val="24"/>
        </w:rPr>
        <w:t>P</w:t>
      </w:r>
      <w:r w:rsidRPr="00D705E7">
        <w:rPr>
          <w:b w:val="0"/>
          <w:bCs w:val="0"/>
          <w:color w:val="231F20"/>
          <w:w w:val="105"/>
          <w:sz w:val="24"/>
          <w:szCs w:val="24"/>
          <w:lang w:val="id-ID"/>
        </w:rPr>
        <w:t>enelitian, Pernyataan Hipotesis (jika ada)</w:t>
      </w:r>
      <w:r w:rsidR="00E81353" w:rsidRPr="00D705E7">
        <w:rPr>
          <w:b w:val="0"/>
          <w:bCs w:val="0"/>
          <w:color w:val="231F20"/>
          <w:w w:val="105"/>
          <w:sz w:val="24"/>
          <w:szCs w:val="24"/>
          <w:lang w:val="id-ID"/>
        </w:rPr>
        <w:t>.</w:t>
      </w:r>
      <w:r w:rsidRPr="00D705E7">
        <w:rPr>
          <w:b w:val="0"/>
          <w:bCs w:val="0"/>
          <w:color w:val="FF0000"/>
          <w:w w:val="105"/>
          <w:sz w:val="22"/>
          <w:szCs w:val="24"/>
          <w:lang w:val="id-ID"/>
        </w:rPr>
        <w:t xml:space="preserve"> </w:t>
      </w:r>
    </w:p>
    <w:p w14:paraId="43E9835E" w14:textId="1045F2C0" w:rsidR="00694F2C" w:rsidRPr="00371F77" w:rsidRDefault="00694F2C" w:rsidP="009E24A4">
      <w:pPr>
        <w:pStyle w:val="Heading1"/>
        <w:spacing w:before="60" w:line="360" w:lineRule="auto"/>
        <w:ind w:left="567"/>
        <w:rPr>
          <w:color w:val="FF0000"/>
          <w:sz w:val="24"/>
          <w:szCs w:val="24"/>
        </w:rPr>
      </w:pPr>
      <w:r w:rsidRPr="00371F77">
        <w:rPr>
          <w:color w:val="FF0000"/>
          <w:w w:val="105"/>
          <w:sz w:val="24"/>
          <w:szCs w:val="24"/>
          <w:lang w:val="id-ID"/>
        </w:rPr>
        <w:t>(</w:t>
      </w:r>
      <w:r w:rsidR="007126A6" w:rsidRPr="00371F77">
        <w:rPr>
          <w:color w:val="FF0000"/>
          <w:w w:val="105"/>
          <w:sz w:val="24"/>
          <w:szCs w:val="24"/>
        </w:rPr>
        <w:t xml:space="preserve">Font </w:t>
      </w:r>
      <w:r w:rsidR="00EA53BA" w:rsidRPr="00371F77">
        <w:rPr>
          <w:color w:val="FF0000"/>
          <w:w w:val="105"/>
          <w:sz w:val="24"/>
          <w:szCs w:val="24"/>
          <w:lang w:val="id-ID"/>
        </w:rPr>
        <w:t>Times</w:t>
      </w:r>
      <w:r w:rsidRPr="00371F77">
        <w:rPr>
          <w:color w:val="FF0000"/>
          <w:w w:val="105"/>
          <w:sz w:val="24"/>
          <w:szCs w:val="24"/>
          <w:lang w:val="id-ID"/>
        </w:rPr>
        <w:t xml:space="preserve"> </w:t>
      </w:r>
      <w:r w:rsidR="00EA53BA" w:rsidRPr="00371F77">
        <w:rPr>
          <w:color w:val="FF0000"/>
          <w:w w:val="105"/>
          <w:sz w:val="24"/>
          <w:szCs w:val="24"/>
          <w:lang w:val="id-ID"/>
        </w:rPr>
        <w:t>New Roman</w:t>
      </w:r>
      <w:r w:rsidRPr="00371F77">
        <w:rPr>
          <w:color w:val="FF0000"/>
          <w:w w:val="105"/>
          <w:sz w:val="24"/>
          <w:szCs w:val="24"/>
          <w:lang w:val="id-ID"/>
        </w:rPr>
        <w:t xml:space="preserve"> , ukuran Font</w:t>
      </w:r>
      <w:r w:rsidR="007126A6" w:rsidRPr="00371F77">
        <w:rPr>
          <w:color w:val="FF0000"/>
          <w:w w:val="105"/>
          <w:sz w:val="24"/>
          <w:szCs w:val="24"/>
          <w:lang w:val="id-ID"/>
        </w:rPr>
        <w:t xml:space="preserve"> 1</w:t>
      </w:r>
      <w:r w:rsidR="000E3E58" w:rsidRPr="00371F77">
        <w:rPr>
          <w:color w:val="FF0000"/>
          <w:w w:val="105"/>
          <w:sz w:val="24"/>
          <w:szCs w:val="24"/>
        </w:rPr>
        <w:t>2</w:t>
      </w:r>
      <w:r w:rsidRPr="00371F77">
        <w:rPr>
          <w:color w:val="FF0000"/>
          <w:w w:val="105"/>
          <w:sz w:val="24"/>
          <w:szCs w:val="24"/>
          <w:lang w:val="id-ID"/>
        </w:rPr>
        <w:t>, spasi 1,5 )</w:t>
      </w:r>
    </w:p>
    <w:p w14:paraId="7061832A" w14:textId="35E28A03" w:rsidR="00694F2C" w:rsidRPr="00ED0E14" w:rsidRDefault="00694F2C" w:rsidP="009E24A4">
      <w:pPr>
        <w:pStyle w:val="BodyText"/>
        <w:spacing w:line="360" w:lineRule="auto"/>
        <w:ind w:left="567"/>
        <w:rPr>
          <w:color w:val="FF0000"/>
          <w:sz w:val="24"/>
          <w:szCs w:val="24"/>
          <w:lang w:val="id-ID"/>
        </w:rPr>
      </w:pPr>
      <w:r w:rsidRPr="00ED0E14">
        <w:rPr>
          <w:sz w:val="24"/>
          <w:szCs w:val="24"/>
          <w:lang w:val="id-ID"/>
        </w:rPr>
        <w:t>Contoh penulisan persamaan matematika/formulasi rumus</w:t>
      </w:r>
      <w:r w:rsidR="00E81353" w:rsidRPr="00ED0E14">
        <w:rPr>
          <w:sz w:val="24"/>
          <w:szCs w:val="24"/>
          <w:lang w:val="id-ID"/>
        </w:rPr>
        <w:t xml:space="preserve"> </w:t>
      </w:r>
      <w:r w:rsidR="00E81353" w:rsidRPr="00ED0E14">
        <w:rPr>
          <w:color w:val="FF0000"/>
          <w:sz w:val="24"/>
          <w:szCs w:val="24"/>
          <w:lang w:val="id-ID"/>
        </w:rPr>
        <w:t>(jika ada)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8"/>
        <w:gridCol w:w="496"/>
      </w:tblGrid>
      <w:tr w:rsidR="004322D5" w14:paraId="53ADE8F9" w14:textId="77777777" w:rsidTr="009E24A4">
        <w:tc>
          <w:tcPr>
            <w:tcW w:w="7438" w:type="dxa"/>
            <w:vAlign w:val="center"/>
          </w:tcPr>
          <w:p w14:paraId="4C027040" w14:textId="3749508F" w:rsidR="004322D5" w:rsidRPr="004322D5" w:rsidRDefault="00ED6B00" w:rsidP="009E24A4">
            <w:pPr>
              <w:pStyle w:val="BodyText"/>
              <w:spacing w:line="360" w:lineRule="auto"/>
              <w:jc w:val="center"/>
              <w:rPr>
                <w:color w:val="FF0000"/>
                <w:sz w:val="24"/>
                <w:szCs w:val="24"/>
                <w:lang w:val="id-ID"/>
              </w:rPr>
            </w:pPr>
            <m:oMathPara>
              <m:oMath>
                <m:func>
                  <m:funcPr>
                    <m:ctrlPr>
                      <w:rPr>
                        <w:rFonts w:ascii="Cambria Math" w:hAnsi="Cambria Math"/>
                        <w:i/>
                        <w:sz w:val="24"/>
                        <w:szCs w:val="24"/>
                        <w:lang w:val="id-ID"/>
                      </w:rPr>
                    </m:ctrlPr>
                  </m:funcPr>
                  <m:fName>
                    <m:r>
                      <m:rPr>
                        <m:sty m:val="p"/>
                      </m:rPr>
                      <w:rPr>
                        <w:rFonts w:ascii="Cambria Math" w:hAnsi="Cambria Math"/>
                        <w:sz w:val="24"/>
                        <w:szCs w:val="24"/>
                        <w:lang w:val="id-ID"/>
                      </w:rPr>
                      <m:t>Pr</m:t>
                    </m:r>
                  </m:fName>
                  <m:e>
                    <m:d>
                      <m:dPr>
                        <m:ctrlPr>
                          <w:rPr>
                            <w:rFonts w:ascii="Cambria Math" w:hAnsi="Cambria Math"/>
                            <w:i/>
                            <w:sz w:val="24"/>
                            <w:szCs w:val="24"/>
                            <w:lang w:val="id-ID"/>
                          </w:rPr>
                        </m:ctrlPr>
                      </m:dPr>
                      <m:e>
                        <m:sSub>
                          <m:sSubPr>
                            <m:ctrlPr>
                              <w:rPr>
                                <w:rFonts w:ascii="Cambria Math" w:hAnsi="Cambria Math"/>
                                <w:i/>
                                <w:sz w:val="24"/>
                                <w:szCs w:val="24"/>
                                <w:lang w:val="id-ID"/>
                              </w:rPr>
                            </m:ctrlPr>
                          </m:sSubPr>
                          <m:e>
                            <m:r>
                              <w:rPr>
                                <w:rFonts w:ascii="Cambria Math" w:hAnsi="Cambria Math"/>
                                <w:sz w:val="24"/>
                                <w:szCs w:val="24"/>
                                <w:lang w:val="id-ID"/>
                              </w:rPr>
                              <m:t>X</m:t>
                            </m:r>
                          </m:e>
                          <m:sub>
                            <m:r>
                              <w:rPr>
                                <w:rFonts w:ascii="Cambria Math" w:hAnsi="Cambria Math"/>
                                <w:sz w:val="24"/>
                                <w:szCs w:val="24"/>
                                <w:lang w:val="id-ID"/>
                              </w:rPr>
                              <m:t>i</m:t>
                            </m:r>
                          </m:sub>
                        </m:sSub>
                        <m:r>
                          <w:rPr>
                            <w:rFonts w:ascii="Cambria Math" w:hAnsi="Cambria Math"/>
                            <w:sz w:val="24"/>
                            <w:szCs w:val="24"/>
                            <w:lang w:val="id-ID"/>
                          </w:rPr>
                          <m:t>≤</m:t>
                        </m:r>
                        <m:r>
                          <w:rPr>
                            <w:rFonts w:ascii="Cambria Math" w:hAnsi="Cambria Math"/>
                            <w:sz w:val="24"/>
                            <w:szCs w:val="24"/>
                            <w:lang w:val="id-ID"/>
                          </w:rPr>
                          <m:t>Va</m:t>
                        </m:r>
                        <m:sSubSup>
                          <m:sSubSupPr>
                            <m:ctrlPr>
                              <w:rPr>
                                <w:rFonts w:ascii="Cambria Math" w:hAnsi="Cambria Math"/>
                                <w:i/>
                                <w:sz w:val="24"/>
                                <w:szCs w:val="24"/>
                                <w:lang w:val="id-ID"/>
                              </w:rPr>
                            </m:ctrlPr>
                          </m:sSubSupPr>
                          <m:e>
                            <m:r>
                              <w:rPr>
                                <w:rFonts w:ascii="Cambria Math" w:hAnsi="Cambria Math"/>
                                <w:sz w:val="24"/>
                                <w:szCs w:val="24"/>
                                <w:lang w:val="id-ID"/>
                              </w:rPr>
                              <m:t>R</m:t>
                            </m:r>
                          </m:e>
                          <m:sub>
                            <m:r>
                              <w:rPr>
                                <w:rFonts w:ascii="Cambria Math" w:hAnsi="Cambria Math"/>
                                <w:sz w:val="24"/>
                                <w:szCs w:val="24"/>
                                <w:lang w:val="id-ID"/>
                              </w:rPr>
                              <m:t>t</m:t>
                            </m:r>
                          </m:sub>
                          <m:sup>
                            <m:r>
                              <w:rPr>
                                <w:rFonts w:ascii="Cambria Math" w:hAnsi="Cambria Math"/>
                                <w:sz w:val="24"/>
                                <w:szCs w:val="24"/>
                                <w:lang w:val="id-ID"/>
                              </w:rPr>
                              <m:t>a</m:t>
                            </m:r>
                          </m:sup>
                        </m:sSubSup>
                      </m:e>
                    </m:d>
                  </m:e>
                </m:func>
                <m:r>
                  <w:rPr>
                    <w:rFonts w:ascii="Cambria Math" w:hAnsi="Cambria Math"/>
                    <w:sz w:val="24"/>
                    <w:szCs w:val="24"/>
                    <w:lang w:val="id-ID"/>
                  </w:rPr>
                  <m:t>=</m:t>
                </m:r>
                <m:r>
                  <w:rPr>
                    <w:rFonts w:ascii="Cambria Math" w:hAnsi="Cambria Math"/>
                    <w:sz w:val="24"/>
                    <w:szCs w:val="24"/>
                    <w:lang w:val="id-ID"/>
                  </w:rPr>
                  <m:t>a</m:t>
                </m:r>
              </m:oMath>
            </m:oMathPara>
          </w:p>
        </w:tc>
        <w:tc>
          <w:tcPr>
            <w:tcW w:w="496" w:type="dxa"/>
            <w:vAlign w:val="center"/>
          </w:tcPr>
          <w:p w14:paraId="14992F07" w14:textId="0AD6322E" w:rsidR="004322D5" w:rsidRPr="004322D5" w:rsidRDefault="004322D5" w:rsidP="009E24A4">
            <w:pPr>
              <w:pStyle w:val="BodyText"/>
              <w:spacing w:line="360" w:lineRule="auto"/>
              <w:jc w:val="center"/>
              <w:rPr>
                <w:color w:val="000000" w:themeColor="text1"/>
                <w:sz w:val="24"/>
                <w:szCs w:val="24"/>
              </w:rPr>
            </w:pPr>
            <w:r w:rsidRPr="004322D5">
              <w:rPr>
                <w:color w:val="000000" w:themeColor="text1"/>
                <w:sz w:val="24"/>
                <w:szCs w:val="24"/>
              </w:rPr>
              <w:t>(1)</w:t>
            </w:r>
          </w:p>
        </w:tc>
      </w:tr>
      <w:tr w:rsidR="004322D5" w14:paraId="34E50E1C" w14:textId="77777777" w:rsidTr="009E24A4">
        <w:tc>
          <w:tcPr>
            <w:tcW w:w="7438" w:type="dxa"/>
            <w:vAlign w:val="center"/>
          </w:tcPr>
          <w:p w14:paraId="51CF7298" w14:textId="63342003" w:rsidR="004322D5" w:rsidRPr="004322D5" w:rsidRDefault="004322D5" w:rsidP="009E24A4">
            <w:pPr>
              <w:pStyle w:val="BodyText"/>
              <w:spacing w:line="360" w:lineRule="auto"/>
              <w:jc w:val="center"/>
              <w:rPr>
                <w:color w:val="FF0000"/>
                <w:sz w:val="24"/>
                <w:szCs w:val="24"/>
                <w:lang w:val="id-ID"/>
              </w:rPr>
            </w:pPr>
            <m:oMathPara>
              <m:oMath>
                <m:r>
                  <w:rPr>
                    <w:rFonts w:ascii="Cambria Math" w:hAnsi="Cambria Math"/>
                    <w:sz w:val="24"/>
                    <w:szCs w:val="24"/>
                  </w:rPr>
                  <m:t>ES</m:t>
                </m:r>
                <m:d>
                  <m:dPr>
                    <m:ctrlPr>
                      <w:rPr>
                        <w:rFonts w:ascii="Cambria Math" w:hAnsi="Cambria Math"/>
                        <w:i/>
                        <w:sz w:val="24"/>
                        <w:szCs w:val="24"/>
                      </w:rPr>
                    </m:ctrlPr>
                  </m:dPr>
                  <m:e>
                    <m:r>
                      <w:rPr>
                        <w:rFonts w:ascii="Cambria Math" w:hAnsi="Cambria Math"/>
                        <w:sz w:val="24"/>
                        <w:szCs w:val="24"/>
                      </w:rPr>
                      <m:t>C</m:t>
                    </m:r>
                  </m:e>
                </m:d>
                <m:r>
                  <w:rPr>
                    <w:rFonts w:ascii="Cambria Math" w:hAnsi="Cambria Math"/>
                    <w:sz w:val="24"/>
                    <w:szCs w:val="24"/>
                  </w:rPr>
                  <m:t>= -E</m:t>
                </m:r>
                <m:d>
                  <m:dPr>
                    <m:begChr m:val="["/>
                    <m:endChr m:val="]"/>
                    <m:ctrlPr>
                      <w:rPr>
                        <w:rFonts w:ascii="Cambria Math" w:hAnsi="Cambria Math"/>
                        <w:i/>
                        <w:sz w:val="24"/>
                        <w:szCs w:val="24"/>
                      </w:rPr>
                    </m:ctrlPr>
                  </m:dPr>
                  <m:e>
                    <m:r>
                      <w:rPr>
                        <w:rFonts w:ascii="Cambria Math" w:hAnsi="Cambria Math"/>
                        <w:sz w:val="24"/>
                        <w:szCs w:val="24"/>
                      </w:rPr>
                      <m:t>R|R≤C</m:t>
                    </m:r>
                  </m:e>
                </m:d>
              </m:oMath>
            </m:oMathPara>
          </w:p>
        </w:tc>
        <w:tc>
          <w:tcPr>
            <w:tcW w:w="496" w:type="dxa"/>
            <w:vAlign w:val="center"/>
          </w:tcPr>
          <w:p w14:paraId="1E6C1EC4" w14:textId="45B068FF" w:rsidR="004322D5" w:rsidRPr="004322D5" w:rsidRDefault="004322D5" w:rsidP="009E24A4">
            <w:pPr>
              <w:pStyle w:val="BodyText"/>
              <w:spacing w:line="360" w:lineRule="auto"/>
              <w:jc w:val="center"/>
              <w:rPr>
                <w:color w:val="000000" w:themeColor="text1"/>
                <w:sz w:val="24"/>
                <w:szCs w:val="24"/>
                <w:lang w:val="id-ID"/>
              </w:rPr>
            </w:pPr>
            <w:r w:rsidRPr="004322D5">
              <w:rPr>
                <w:color w:val="000000" w:themeColor="text1"/>
                <w:sz w:val="24"/>
                <w:szCs w:val="24"/>
              </w:rPr>
              <w:t>(2)</w:t>
            </w:r>
          </w:p>
        </w:tc>
      </w:tr>
      <w:tr w:rsidR="004322D5" w14:paraId="0F99A0FE" w14:textId="77777777" w:rsidTr="009E24A4">
        <w:tc>
          <w:tcPr>
            <w:tcW w:w="7438" w:type="dxa"/>
            <w:vAlign w:val="center"/>
          </w:tcPr>
          <w:p w14:paraId="525B17E5" w14:textId="0E941672" w:rsidR="004322D5" w:rsidRPr="004322D5" w:rsidRDefault="004322D5" w:rsidP="009E24A4">
            <w:pPr>
              <w:pStyle w:val="BodyText"/>
              <w:spacing w:line="360" w:lineRule="auto"/>
              <w:jc w:val="center"/>
              <w:rPr>
                <w:color w:val="FF0000"/>
                <w:sz w:val="24"/>
                <w:szCs w:val="24"/>
                <w:lang w:val="id-ID"/>
              </w:rPr>
            </w:pPr>
            <m:oMathPara>
              <m:oMath>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a</m:t>
                    </m:r>
                  </m:sub>
                </m:sSub>
                <m:r>
                  <w:rPr>
                    <w:rFonts w:ascii="Cambria Math" w:hAnsi="Cambria Math"/>
                    <w:sz w:val="24"/>
                    <w:szCs w:val="24"/>
                  </w:rPr>
                  <m:t>= -E</m:t>
                </m:r>
                <m:d>
                  <m:dPr>
                    <m:begChr m:val="["/>
                    <m:endChr m:val="]"/>
                    <m:ctrlPr>
                      <w:rPr>
                        <w:rFonts w:ascii="Cambria Math" w:hAnsi="Cambria Math"/>
                        <w:i/>
                        <w:sz w:val="24"/>
                        <w:szCs w:val="24"/>
                      </w:rPr>
                    </m:ctrlPr>
                  </m:dPr>
                  <m:e>
                    <m:r>
                      <w:rPr>
                        <w:rFonts w:ascii="Cambria Math" w:hAnsi="Cambria Math"/>
                        <w:sz w:val="24"/>
                        <w:szCs w:val="24"/>
                      </w:rPr>
                      <m:t>R|R≤-Va</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m:t>
                        </m:r>
                      </m:sub>
                    </m:sSub>
                  </m:e>
                </m:d>
              </m:oMath>
            </m:oMathPara>
          </w:p>
        </w:tc>
        <w:tc>
          <w:tcPr>
            <w:tcW w:w="496" w:type="dxa"/>
            <w:vAlign w:val="center"/>
          </w:tcPr>
          <w:p w14:paraId="0BB09039" w14:textId="1FFBF379" w:rsidR="004322D5" w:rsidRPr="004322D5" w:rsidRDefault="004322D5" w:rsidP="009E24A4">
            <w:pPr>
              <w:pStyle w:val="BodyText"/>
              <w:spacing w:line="360" w:lineRule="auto"/>
              <w:jc w:val="center"/>
              <w:rPr>
                <w:color w:val="000000" w:themeColor="text1"/>
                <w:sz w:val="24"/>
                <w:szCs w:val="24"/>
                <w:lang w:val="id-ID"/>
              </w:rPr>
            </w:pPr>
            <w:r w:rsidRPr="004322D5">
              <w:rPr>
                <w:color w:val="000000" w:themeColor="text1"/>
                <w:sz w:val="24"/>
                <w:szCs w:val="24"/>
              </w:rPr>
              <w:t>(3)</w:t>
            </w:r>
          </w:p>
        </w:tc>
      </w:tr>
      <w:tr w:rsidR="004322D5" w14:paraId="3BD15D6A" w14:textId="77777777" w:rsidTr="009E24A4">
        <w:tc>
          <w:tcPr>
            <w:tcW w:w="7438" w:type="dxa"/>
            <w:vAlign w:val="center"/>
          </w:tcPr>
          <w:p w14:paraId="13C1F24A" w14:textId="0D35944B" w:rsidR="004322D5" w:rsidRPr="004322D5" w:rsidRDefault="004322D5" w:rsidP="009E24A4">
            <w:pPr>
              <w:pStyle w:val="BodyText"/>
              <w:spacing w:line="360" w:lineRule="auto"/>
              <w:jc w:val="center"/>
              <w:rPr>
                <w:color w:val="FF0000"/>
                <w:sz w:val="24"/>
                <w:szCs w:val="24"/>
                <w:lang w:val="id-ID"/>
              </w:rPr>
            </w:pPr>
            <m:oMathPara>
              <m:oMath>
                <m:r>
                  <w:rPr>
                    <w:rFonts w:ascii="Cambria Math" w:hAnsi="Cambria Math"/>
                    <w:sz w:val="24"/>
                    <w:szCs w:val="24"/>
                  </w:rPr>
                  <m:t xml:space="preserve">R=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e>
                </m:nary>
              </m:oMath>
            </m:oMathPara>
          </w:p>
        </w:tc>
        <w:tc>
          <w:tcPr>
            <w:tcW w:w="496" w:type="dxa"/>
            <w:vAlign w:val="center"/>
          </w:tcPr>
          <w:p w14:paraId="1278B556" w14:textId="78D0B5D5" w:rsidR="004322D5" w:rsidRPr="004322D5" w:rsidRDefault="004322D5" w:rsidP="009E24A4">
            <w:pPr>
              <w:pStyle w:val="BodyText"/>
              <w:spacing w:line="360" w:lineRule="auto"/>
              <w:jc w:val="center"/>
              <w:rPr>
                <w:color w:val="000000" w:themeColor="text1"/>
                <w:sz w:val="24"/>
                <w:szCs w:val="24"/>
                <w:lang w:val="id-ID"/>
              </w:rPr>
            </w:pPr>
            <w:r w:rsidRPr="004322D5">
              <w:rPr>
                <w:color w:val="000000" w:themeColor="text1"/>
                <w:sz w:val="24"/>
                <w:szCs w:val="24"/>
              </w:rPr>
              <w:t>(4)</w:t>
            </w:r>
          </w:p>
        </w:tc>
      </w:tr>
    </w:tbl>
    <w:p w14:paraId="1E582FC5" w14:textId="48732972" w:rsidR="000E3E58" w:rsidRDefault="000E3E58" w:rsidP="009E24A4">
      <w:pPr>
        <w:pStyle w:val="BodyText"/>
        <w:spacing w:line="360" w:lineRule="auto"/>
        <w:ind w:left="567"/>
        <w:rPr>
          <w:sz w:val="22"/>
          <w:szCs w:val="24"/>
          <w:lang w:val="id-ID"/>
        </w:rPr>
      </w:pPr>
    </w:p>
    <w:p w14:paraId="52201118" w14:textId="77777777" w:rsidR="00E81353" w:rsidRPr="004710FB" w:rsidRDefault="00E81353" w:rsidP="009E24A4">
      <w:pPr>
        <w:spacing w:line="360" w:lineRule="auto"/>
        <w:rPr>
          <w:szCs w:val="24"/>
          <w:lang w:val="id-ID"/>
        </w:rPr>
      </w:pPr>
    </w:p>
    <w:p w14:paraId="333C9EA9" w14:textId="77777777" w:rsidR="00E81353" w:rsidRPr="00FA6440" w:rsidRDefault="00E81353" w:rsidP="009E24A4">
      <w:pPr>
        <w:pStyle w:val="ListParagraph"/>
        <w:numPr>
          <w:ilvl w:val="0"/>
          <w:numId w:val="8"/>
        </w:numPr>
        <w:spacing w:line="360" w:lineRule="auto"/>
        <w:ind w:left="567" w:hanging="567"/>
        <w:jc w:val="left"/>
        <w:rPr>
          <w:b/>
          <w:sz w:val="24"/>
          <w:szCs w:val="24"/>
          <w:lang w:val="id-ID"/>
        </w:rPr>
      </w:pPr>
      <w:r w:rsidRPr="00FA6440">
        <w:rPr>
          <w:b/>
          <w:sz w:val="24"/>
          <w:szCs w:val="24"/>
          <w:lang w:val="id-ID"/>
        </w:rPr>
        <w:t xml:space="preserve">METODE </w:t>
      </w:r>
      <w:r w:rsidR="00895EE9" w:rsidRPr="00FA6440">
        <w:rPr>
          <w:b/>
          <w:sz w:val="24"/>
          <w:szCs w:val="24"/>
        </w:rPr>
        <w:t>PENELITIAN</w:t>
      </w:r>
    </w:p>
    <w:p w14:paraId="379F842C" w14:textId="77777777" w:rsidR="00E81353" w:rsidRPr="00D705E7" w:rsidRDefault="00E81353" w:rsidP="009E24A4">
      <w:pPr>
        <w:spacing w:line="360" w:lineRule="auto"/>
        <w:ind w:left="567"/>
        <w:jc w:val="both"/>
        <w:rPr>
          <w:bCs/>
          <w:sz w:val="24"/>
          <w:szCs w:val="24"/>
          <w:lang w:val="id-ID"/>
        </w:rPr>
      </w:pPr>
      <w:r w:rsidRPr="00D705E7">
        <w:rPr>
          <w:bCs/>
          <w:sz w:val="24"/>
          <w:szCs w:val="24"/>
          <w:lang w:val="id-ID"/>
        </w:rPr>
        <w:t>Desain Penelitian, populasi, sampel, teknik pengumpulan data, jenis sumber data, teknik pengujian kualitas data dan permodelan, teknik analisis data.</w:t>
      </w:r>
    </w:p>
    <w:p w14:paraId="7D9E7076" w14:textId="2EA9DF7F" w:rsidR="00E81353" w:rsidRPr="00FA6440" w:rsidRDefault="00EA53BA" w:rsidP="009E24A4">
      <w:pPr>
        <w:pStyle w:val="Heading1"/>
        <w:spacing w:before="60" w:line="360" w:lineRule="auto"/>
        <w:ind w:left="567"/>
        <w:rPr>
          <w:color w:val="FF0000"/>
          <w:sz w:val="24"/>
          <w:szCs w:val="24"/>
        </w:rPr>
      </w:pPr>
      <w:r w:rsidRPr="00FA6440">
        <w:rPr>
          <w:color w:val="FF0000"/>
          <w:w w:val="105"/>
          <w:sz w:val="24"/>
          <w:szCs w:val="24"/>
          <w:lang w:val="id-ID"/>
        </w:rPr>
        <w:t>(</w:t>
      </w:r>
      <w:r w:rsidR="007126A6" w:rsidRPr="00FA6440">
        <w:rPr>
          <w:color w:val="FF0000"/>
          <w:w w:val="105"/>
          <w:sz w:val="24"/>
          <w:szCs w:val="24"/>
        </w:rPr>
        <w:t xml:space="preserve">Font </w:t>
      </w:r>
      <w:r w:rsidRPr="00FA6440">
        <w:rPr>
          <w:color w:val="FF0000"/>
          <w:w w:val="105"/>
          <w:sz w:val="24"/>
          <w:szCs w:val="24"/>
          <w:lang w:val="id-ID"/>
        </w:rPr>
        <w:t>Times New</w:t>
      </w:r>
      <w:r w:rsidRPr="00FA6440">
        <w:rPr>
          <w:color w:val="FF0000"/>
          <w:w w:val="105"/>
          <w:sz w:val="24"/>
          <w:szCs w:val="24"/>
        </w:rPr>
        <w:t xml:space="preserve"> </w:t>
      </w:r>
      <w:r w:rsidRPr="00FA6440">
        <w:rPr>
          <w:color w:val="FF0000"/>
          <w:w w:val="105"/>
          <w:sz w:val="24"/>
          <w:szCs w:val="24"/>
          <w:lang w:val="id-ID"/>
        </w:rPr>
        <w:t xml:space="preserve">Roman </w:t>
      </w:r>
      <w:r w:rsidR="007126A6" w:rsidRPr="00FA6440">
        <w:rPr>
          <w:color w:val="FF0000"/>
          <w:w w:val="105"/>
          <w:sz w:val="24"/>
          <w:szCs w:val="24"/>
          <w:lang w:val="id-ID"/>
        </w:rPr>
        <w:t>, ukuran Font 1</w:t>
      </w:r>
      <w:r w:rsidR="00371F77">
        <w:rPr>
          <w:color w:val="FF0000"/>
          <w:w w:val="105"/>
          <w:sz w:val="24"/>
          <w:szCs w:val="24"/>
        </w:rPr>
        <w:t>2</w:t>
      </w:r>
      <w:r w:rsidR="00E81353" w:rsidRPr="00FA6440">
        <w:rPr>
          <w:color w:val="FF0000"/>
          <w:w w:val="105"/>
          <w:sz w:val="24"/>
          <w:szCs w:val="24"/>
          <w:lang w:val="id-ID"/>
        </w:rPr>
        <w:t>, spasi 1,5 )</w:t>
      </w:r>
    </w:p>
    <w:p w14:paraId="424D4EF6" w14:textId="77777777" w:rsidR="00E81353" w:rsidRPr="004710FB" w:rsidRDefault="00E81353" w:rsidP="009E24A4">
      <w:pPr>
        <w:spacing w:line="360" w:lineRule="auto"/>
        <w:rPr>
          <w:b/>
          <w:szCs w:val="24"/>
          <w:lang w:val="id-ID"/>
        </w:rPr>
      </w:pPr>
    </w:p>
    <w:p w14:paraId="2ADB0305" w14:textId="77777777" w:rsidR="00E81353" w:rsidRPr="00FA6440" w:rsidRDefault="00895EE9" w:rsidP="009E24A4">
      <w:pPr>
        <w:pStyle w:val="ListParagraph"/>
        <w:numPr>
          <w:ilvl w:val="0"/>
          <w:numId w:val="8"/>
        </w:numPr>
        <w:spacing w:line="360" w:lineRule="auto"/>
        <w:ind w:left="567" w:hanging="567"/>
        <w:jc w:val="left"/>
        <w:rPr>
          <w:b/>
          <w:sz w:val="24"/>
          <w:szCs w:val="24"/>
          <w:lang w:val="id-ID"/>
        </w:rPr>
      </w:pPr>
      <w:r w:rsidRPr="00FA6440">
        <w:rPr>
          <w:b/>
          <w:sz w:val="24"/>
          <w:szCs w:val="24"/>
        </w:rPr>
        <w:t>HASIL, ANALISIS, DAN PEMBAHASAN</w:t>
      </w:r>
    </w:p>
    <w:p w14:paraId="2F0F8D84" w14:textId="77777777" w:rsidR="00E81353" w:rsidRPr="00D705E7" w:rsidRDefault="00EA53BA" w:rsidP="009E24A4">
      <w:pPr>
        <w:spacing w:line="360" w:lineRule="auto"/>
        <w:ind w:left="567"/>
        <w:jc w:val="both"/>
        <w:rPr>
          <w:bCs/>
          <w:sz w:val="24"/>
          <w:szCs w:val="24"/>
          <w:lang w:val="id-ID"/>
        </w:rPr>
      </w:pPr>
      <w:r w:rsidRPr="00D705E7">
        <w:rPr>
          <w:bCs/>
          <w:sz w:val="24"/>
          <w:szCs w:val="24"/>
          <w:lang w:val="id-ID"/>
        </w:rPr>
        <w:t>Sta</w:t>
      </w:r>
      <w:r w:rsidR="00E81353" w:rsidRPr="00D705E7">
        <w:rPr>
          <w:bCs/>
          <w:sz w:val="24"/>
          <w:szCs w:val="24"/>
          <w:lang w:val="id-ID"/>
        </w:rPr>
        <w:t>tistik Deskriptif, demografi responden, uji ku</w:t>
      </w:r>
      <w:r w:rsidR="00895EE9" w:rsidRPr="007D2D09">
        <w:rPr>
          <w:bCs/>
          <w:sz w:val="24"/>
          <w:szCs w:val="24"/>
          <w:lang w:val="id-ID"/>
        </w:rPr>
        <w:t>a</w:t>
      </w:r>
      <w:r w:rsidR="00E81353" w:rsidRPr="00D705E7">
        <w:rPr>
          <w:bCs/>
          <w:sz w:val="24"/>
          <w:szCs w:val="24"/>
          <w:lang w:val="id-ID"/>
        </w:rPr>
        <w:t>litas data, hasil uji model, uji hipotesi</w:t>
      </w:r>
      <w:r w:rsidR="007126A6" w:rsidRPr="007D2D09">
        <w:rPr>
          <w:bCs/>
          <w:sz w:val="24"/>
          <w:szCs w:val="24"/>
          <w:lang w:val="id-ID"/>
        </w:rPr>
        <w:t>s</w:t>
      </w:r>
      <w:r w:rsidR="00E81353" w:rsidRPr="00D705E7">
        <w:rPr>
          <w:bCs/>
          <w:sz w:val="24"/>
          <w:szCs w:val="24"/>
          <w:lang w:val="id-ID"/>
        </w:rPr>
        <w:t>, pembahasan hasil pengujian, pembahasan teoritis dan relevansi serta konfirmasi riset</w:t>
      </w:r>
      <w:r w:rsidR="007126A6" w:rsidRPr="007D2D09">
        <w:rPr>
          <w:bCs/>
          <w:sz w:val="24"/>
          <w:szCs w:val="24"/>
          <w:lang w:val="id-ID"/>
        </w:rPr>
        <w:t>-riset</w:t>
      </w:r>
      <w:r w:rsidR="00E81353" w:rsidRPr="00D705E7">
        <w:rPr>
          <w:bCs/>
          <w:sz w:val="24"/>
          <w:szCs w:val="24"/>
          <w:lang w:val="id-ID"/>
        </w:rPr>
        <w:t xml:space="preserve"> terdahulu, justifikasi penelitian.</w:t>
      </w:r>
    </w:p>
    <w:p w14:paraId="608CA6CC" w14:textId="464F7299" w:rsidR="00F75E52" w:rsidRPr="008A6842" w:rsidRDefault="00EA53BA" w:rsidP="009E24A4">
      <w:pPr>
        <w:pStyle w:val="Heading1"/>
        <w:tabs>
          <w:tab w:val="left" w:pos="292"/>
        </w:tabs>
        <w:spacing w:before="60" w:line="360" w:lineRule="auto"/>
        <w:ind w:left="567"/>
        <w:rPr>
          <w:color w:val="FF0000"/>
          <w:sz w:val="24"/>
          <w:szCs w:val="24"/>
        </w:rPr>
      </w:pPr>
      <w:r w:rsidRPr="00FA6440">
        <w:rPr>
          <w:color w:val="FF0000"/>
          <w:w w:val="105"/>
          <w:sz w:val="24"/>
          <w:szCs w:val="24"/>
          <w:lang w:val="id-ID"/>
        </w:rPr>
        <w:t>(</w:t>
      </w:r>
      <w:r w:rsidR="007126A6" w:rsidRPr="00FA6440">
        <w:rPr>
          <w:color w:val="FF0000"/>
          <w:w w:val="105"/>
          <w:sz w:val="24"/>
          <w:szCs w:val="24"/>
        </w:rPr>
        <w:t xml:space="preserve">Font </w:t>
      </w:r>
      <w:r w:rsidRPr="00FA6440">
        <w:rPr>
          <w:color w:val="FF0000"/>
          <w:w w:val="105"/>
          <w:sz w:val="24"/>
          <w:szCs w:val="24"/>
          <w:lang w:val="id-ID"/>
        </w:rPr>
        <w:t>Times New</w:t>
      </w:r>
      <w:r w:rsidRPr="00FA6440">
        <w:rPr>
          <w:color w:val="FF0000"/>
          <w:w w:val="105"/>
          <w:sz w:val="24"/>
          <w:szCs w:val="24"/>
        </w:rPr>
        <w:t xml:space="preserve"> </w:t>
      </w:r>
      <w:r w:rsidRPr="00FA6440">
        <w:rPr>
          <w:color w:val="FF0000"/>
          <w:w w:val="105"/>
          <w:sz w:val="24"/>
          <w:szCs w:val="24"/>
          <w:lang w:val="id-ID"/>
        </w:rPr>
        <w:t xml:space="preserve">Roman </w:t>
      </w:r>
      <w:r w:rsidR="007126A6" w:rsidRPr="00FA6440">
        <w:rPr>
          <w:color w:val="FF0000"/>
          <w:w w:val="105"/>
          <w:sz w:val="24"/>
          <w:szCs w:val="24"/>
          <w:lang w:val="id-ID"/>
        </w:rPr>
        <w:t>, ukuran Font 1</w:t>
      </w:r>
      <w:r w:rsidR="00371F77">
        <w:rPr>
          <w:color w:val="FF0000"/>
          <w:w w:val="105"/>
          <w:sz w:val="24"/>
          <w:szCs w:val="24"/>
        </w:rPr>
        <w:t>2</w:t>
      </w:r>
      <w:r w:rsidR="00E81353" w:rsidRPr="00FA6440">
        <w:rPr>
          <w:color w:val="FF0000"/>
          <w:w w:val="105"/>
          <w:sz w:val="24"/>
          <w:szCs w:val="24"/>
          <w:lang w:val="id-ID"/>
        </w:rPr>
        <w:t>, spasi 1,5 )</w:t>
      </w:r>
    </w:p>
    <w:p w14:paraId="0EE7C5CA" w14:textId="77777777" w:rsidR="007E2EB0" w:rsidRPr="007126A6" w:rsidRDefault="007E2EB0">
      <w:pPr>
        <w:pStyle w:val="BodyText"/>
        <w:spacing w:before="4"/>
        <w:rPr>
          <w:sz w:val="24"/>
          <w:szCs w:val="24"/>
        </w:rPr>
      </w:pPr>
    </w:p>
    <w:p w14:paraId="163C2769" w14:textId="77777777" w:rsidR="009E24A4" w:rsidRDefault="009E24A4">
      <w:pPr>
        <w:pStyle w:val="BodyText"/>
        <w:spacing w:before="6"/>
        <w:rPr>
          <w:b/>
          <w:sz w:val="22"/>
          <w:szCs w:val="22"/>
          <w:lang w:val="id-ID"/>
        </w:rPr>
      </w:pPr>
    </w:p>
    <w:p w14:paraId="4CE2F8BE" w14:textId="12FBB1B5" w:rsidR="009E24A4" w:rsidRDefault="009E24A4">
      <w:pPr>
        <w:pStyle w:val="BodyText"/>
        <w:spacing w:before="6"/>
        <w:rPr>
          <w:b/>
          <w:sz w:val="22"/>
          <w:szCs w:val="22"/>
          <w:lang w:val="id-ID"/>
        </w:rPr>
      </w:pPr>
    </w:p>
    <w:p w14:paraId="5CDD1A29" w14:textId="77777777" w:rsidR="008B0085" w:rsidRDefault="008B0085">
      <w:pPr>
        <w:pStyle w:val="BodyText"/>
        <w:spacing w:before="6"/>
        <w:rPr>
          <w:b/>
          <w:sz w:val="22"/>
          <w:szCs w:val="22"/>
          <w:lang w:val="id-ID"/>
        </w:rPr>
      </w:pPr>
    </w:p>
    <w:p w14:paraId="6C9B9C83" w14:textId="224BB171" w:rsidR="007E2EB0" w:rsidRPr="004710FB" w:rsidRDefault="00E81353" w:rsidP="009E24A4">
      <w:pPr>
        <w:pStyle w:val="BodyText"/>
        <w:spacing w:before="6" w:line="360" w:lineRule="auto"/>
        <w:rPr>
          <w:b/>
          <w:sz w:val="22"/>
          <w:szCs w:val="22"/>
          <w:lang w:val="id-ID"/>
        </w:rPr>
      </w:pPr>
      <w:r w:rsidRPr="004710FB">
        <w:rPr>
          <w:b/>
          <w:sz w:val="22"/>
          <w:szCs w:val="22"/>
          <w:lang w:val="id-ID"/>
        </w:rPr>
        <w:lastRenderedPageBreak/>
        <w:t>CONTOH TABEL</w:t>
      </w:r>
    </w:p>
    <w:p w14:paraId="28D04E65" w14:textId="77777777" w:rsidR="0067005E" w:rsidRPr="004710FB" w:rsidRDefault="0067005E" w:rsidP="009E24A4">
      <w:pPr>
        <w:spacing w:line="360" w:lineRule="auto"/>
        <w:ind w:left="326" w:right="156"/>
        <w:rPr>
          <w:b/>
          <w:color w:val="231F20"/>
          <w:w w:val="105"/>
        </w:rPr>
      </w:pPr>
    </w:p>
    <w:p w14:paraId="5A5C3575" w14:textId="77777777" w:rsidR="004710FB" w:rsidRPr="009E24A4" w:rsidRDefault="0067005E" w:rsidP="009E24A4">
      <w:pPr>
        <w:pStyle w:val="Heading1"/>
        <w:spacing w:before="60" w:line="360" w:lineRule="auto"/>
        <w:ind w:left="0"/>
        <w:jc w:val="center"/>
        <w:rPr>
          <w:b w:val="0"/>
          <w:w w:val="110"/>
        </w:rPr>
      </w:pPr>
      <w:r w:rsidRPr="009E24A4">
        <w:rPr>
          <w:w w:val="105"/>
        </w:rPr>
        <w:t xml:space="preserve">Tabel 3. </w:t>
      </w:r>
      <w:proofErr w:type="spellStart"/>
      <w:r w:rsidRPr="009E24A4">
        <w:rPr>
          <w:b w:val="0"/>
          <w:w w:val="110"/>
        </w:rPr>
        <w:t>Peringkat</w:t>
      </w:r>
      <w:proofErr w:type="spellEnd"/>
      <w:r w:rsidRPr="009E24A4">
        <w:rPr>
          <w:b w:val="0"/>
          <w:w w:val="110"/>
        </w:rPr>
        <w:t xml:space="preserve"> Bank </w:t>
      </w:r>
      <w:proofErr w:type="spellStart"/>
      <w:r w:rsidRPr="009E24A4">
        <w:rPr>
          <w:b w:val="0"/>
          <w:w w:val="110"/>
        </w:rPr>
        <w:t>Risiko</w:t>
      </w:r>
      <w:proofErr w:type="spellEnd"/>
      <w:r w:rsidRPr="009E24A4">
        <w:rPr>
          <w:b w:val="0"/>
          <w:w w:val="110"/>
        </w:rPr>
        <w:t xml:space="preserve"> </w:t>
      </w:r>
      <w:proofErr w:type="spellStart"/>
      <w:r w:rsidRPr="009E24A4">
        <w:rPr>
          <w:b w:val="0"/>
          <w:w w:val="110"/>
        </w:rPr>
        <w:t>Sistemik</w:t>
      </w:r>
      <w:proofErr w:type="spellEnd"/>
      <w:r w:rsidRPr="009E24A4">
        <w:rPr>
          <w:b w:val="0"/>
          <w:w w:val="110"/>
        </w:rPr>
        <w:t xml:space="preserve"> Tahun 2017</w:t>
      </w:r>
    </w:p>
    <w:p w14:paraId="1E7BAF42" w14:textId="21CFD5FF" w:rsidR="004710FB" w:rsidRPr="009E24A4" w:rsidRDefault="004710FB" w:rsidP="009E24A4">
      <w:pPr>
        <w:pStyle w:val="Heading1"/>
        <w:spacing w:before="60" w:line="360" w:lineRule="auto"/>
        <w:ind w:left="0"/>
        <w:jc w:val="center"/>
        <w:rPr>
          <w:color w:val="FF0000"/>
        </w:rPr>
      </w:pPr>
      <w:r w:rsidRPr="009E24A4">
        <w:rPr>
          <w:color w:val="FF0000"/>
          <w:w w:val="105"/>
          <w:lang w:val="id-ID"/>
        </w:rPr>
        <w:t>(</w:t>
      </w:r>
      <w:r w:rsidRPr="009E24A4">
        <w:rPr>
          <w:color w:val="FF0000"/>
          <w:w w:val="105"/>
        </w:rPr>
        <w:t xml:space="preserve">Font </w:t>
      </w:r>
      <w:r w:rsidRPr="009E24A4">
        <w:rPr>
          <w:color w:val="FF0000"/>
          <w:w w:val="105"/>
          <w:lang w:val="id-ID"/>
        </w:rPr>
        <w:t>Times New</w:t>
      </w:r>
      <w:r w:rsidRPr="009E24A4">
        <w:rPr>
          <w:color w:val="FF0000"/>
          <w:w w:val="105"/>
        </w:rPr>
        <w:t xml:space="preserve"> </w:t>
      </w:r>
      <w:r w:rsidRPr="009E24A4">
        <w:rPr>
          <w:color w:val="FF0000"/>
          <w:w w:val="105"/>
          <w:lang w:val="id-ID"/>
        </w:rPr>
        <w:t>Roman , ukuran Font 1</w:t>
      </w:r>
      <w:r w:rsidR="009E24A4" w:rsidRPr="009E24A4">
        <w:rPr>
          <w:color w:val="FF0000"/>
          <w:w w:val="105"/>
        </w:rPr>
        <w:t>0</w:t>
      </w:r>
      <w:r w:rsidRPr="009E24A4">
        <w:rPr>
          <w:color w:val="FF0000"/>
          <w:w w:val="105"/>
          <w:lang w:val="id-ID"/>
        </w:rPr>
        <w:t>, spasi 1,5 )</w:t>
      </w:r>
    </w:p>
    <w:tbl>
      <w:tblPr>
        <w:tblStyle w:val="TableGrid"/>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827"/>
      </w:tblGrid>
      <w:tr w:rsidR="0067005E" w:rsidRPr="008A6842" w14:paraId="5421FC8F" w14:textId="77777777" w:rsidTr="00895EE9">
        <w:trPr>
          <w:jc w:val="center"/>
        </w:trPr>
        <w:tc>
          <w:tcPr>
            <w:tcW w:w="1276" w:type="dxa"/>
            <w:tcBorders>
              <w:top w:val="single" w:sz="4" w:space="0" w:color="auto"/>
              <w:bottom w:val="single" w:sz="4" w:space="0" w:color="auto"/>
            </w:tcBorders>
          </w:tcPr>
          <w:p w14:paraId="09FF4415" w14:textId="77777777" w:rsidR="0067005E" w:rsidRPr="009E24A4" w:rsidRDefault="0067005E" w:rsidP="009E24A4">
            <w:pPr>
              <w:ind w:right="156"/>
              <w:jc w:val="center"/>
              <w:rPr>
                <w:color w:val="231F20"/>
                <w:w w:val="110"/>
                <w:szCs w:val="24"/>
              </w:rPr>
            </w:pPr>
            <w:r w:rsidRPr="009E24A4">
              <w:rPr>
                <w:color w:val="231F20"/>
                <w:w w:val="110"/>
                <w:szCs w:val="24"/>
              </w:rPr>
              <w:t>Rank</w:t>
            </w:r>
          </w:p>
        </w:tc>
        <w:tc>
          <w:tcPr>
            <w:tcW w:w="3827" w:type="dxa"/>
            <w:tcBorders>
              <w:top w:val="single" w:sz="4" w:space="0" w:color="auto"/>
              <w:bottom w:val="single" w:sz="4" w:space="0" w:color="auto"/>
            </w:tcBorders>
          </w:tcPr>
          <w:p w14:paraId="20E38996" w14:textId="77777777" w:rsidR="0067005E" w:rsidRPr="009E24A4" w:rsidRDefault="0067005E" w:rsidP="009E24A4">
            <w:pPr>
              <w:ind w:right="156"/>
              <w:jc w:val="center"/>
              <w:rPr>
                <w:color w:val="231F20"/>
                <w:w w:val="110"/>
                <w:szCs w:val="24"/>
              </w:rPr>
            </w:pPr>
            <w:r w:rsidRPr="009E24A4">
              <w:rPr>
                <w:color w:val="231F20"/>
                <w:w w:val="110"/>
                <w:szCs w:val="24"/>
              </w:rPr>
              <w:t>Bank</w:t>
            </w:r>
          </w:p>
        </w:tc>
      </w:tr>
      <w:tr w:rsidR="0067005E" w:rsidRPr="008A6842" w14:paraId="371A5B99" w14:textId="77777777" w:rsidTr="00895EE9">
        <w:trPr>
          <w:jc w:val="center"/>
        </w:trPr>
        <w:tc>
          <w:tcPr>
            <w:tcW w:w="5103" w:type="dxa"/>
            <w:gridSpan w:val="2"/>
            <w:tcBorders>
              <w:top w:val="single" w:sz="4" w:space="0" w:color="auto"/>
              <w:bottom w:val="single" w:sz="4" w:space="0" w:color="auto"/>
            </w:tcBorders>
          </w:tcPr>
          <w:p w14:paraId="36E2D536" w14:textId="77777777" w:rsidR="0067005E" w:rsidRPr="009E24A4" w:rsidRDefault="0067005E" w:rsidP="009E24A4">
            <w:pPr>
              <w:spacing w:after="6"/>
              <w:jc w:val="center"/>
              <w:rPr>
                <w:b/>
                <w:szCs w:val="24"/>
              </w:rPr>
            </w:pPr>
            <w:r w:rsidRPr="009E24A4">
              <w:rPr>
                <w:b/>
                <w:color w:val="231F20"/>
                <w:szCs w:val="24"/>
              </w:rPr>
              <w:t xml:space="preserve">Panel A: Based on </w:t>
            </w:r>
            <w:proofErr w:type="spellStart"/>
            <w:r w:rsidRPr="009E24A4">
              <w:rPr>
                <w:b/>
                <w:i/>
                <w:color w:val="231F20"/>
                <w:szCs w:val="24"/>
              </w:rPr>
              <w:t>VaR</w:t>
            </w:r>
            <w:proofErr w:type="spellEnd"/>
            <w:r w:rsidRPr="009E24A4">
              <w:rPr>
                <w:b/>
                <w:i/>
                <w:color w:val="231F20"/>
                <w:szCs w:val="24"/>
              </w:rPr>
              <w:t xml:space="preserve"> </w:t>
            </w:r>
            <w:r w:rsidRPr="009E24A4">
              <w:rPr>
                <w:b/>
                <w:color w:val="231F20"/>
                <w:szCs w:val="24"/>
              </w:rPr>
              <w:t>measures</w:t>
            </w:r>
          </w:p>
        </w:tc>
      </w:tr>
      <w:tr w:rsidR="0067005E" w:rsidRPr="008A6842" w14:paraId="7EE9789F" w14:textId="77777777" w:rsidTr="00895EE9">
        <w:trPr>
          <w:jc w:val="center"/>
        </w:trPr>
        <w:tc>
          <w:tcPr>
            <w:tcW w:w="1276" w:type="dxa"/>
            <w:tcBorders>
              <w:top w:val="single" w:sz="4" w:space="0" w:color="auto"/>
            </w:tcBorders>
          </w:tcPr>
          <w:p w14:paraId="0938D467" w14:textId="77777777" w:rsidR="0067005E" w:rsidRPr="009E24A4" w:rsidRDefault="0067005E" w:rsidP="009E24A4">
            <w:pPr>
              <w:ind w:right="156"/>
              <w:jc w:val="center"/>
              <w:rPr>
                <w:color w:val="231F20"/>
                <w:w w:val="110"/>
                <w:szCs w:val="24"/>
              </w:rPr>
            </w:pPr>
            <w:r w:rsidRPr="009E24A4">
              <w:rPr>
                <w:color w:val="231F20"/>
                <w:w w:val="110"/>
                <w:szCs w:val="24"/>
              </w:rPr>
              <w:t>1</w:t>
            </w:r>
          </w:p>
        </w:tc>
        <w:tc>
          <w:tcPr>
            <w:tcW w:w="3827" w:type="dxa"/>
            <w:tcBorders>
              <w:top w:val="single" w:sz="4" w:space="0" w:color="auto"/>
            </w:tcBorders>
          </w:tcPr>
          <w:p w14:paraId="64392265" w14:textId="77777777" w:rsidR="0067005E" w:rsidRPr="009E24A4" w:rsidRDefault="0067005E" w:rsidP="009E24A4">
            <w:pPr>
              <w:tabs>
                <w:tab w:val="left" w:pos="1476"/>
                <w:tab w:val="left" w:pos="1477"/>
              </w:tabs>
              <w:rPr>
                <w:szCs w:val="24"/>
              </w:rPr>
            </w:pPr>
            <w:r w:rsidRPr="009E24A4">
              <w:rPr>
                <w:color w:val="231F20"/>
                <w:szCs w:val="24"/>
              </w:rPr>
              <w:t xml:space="preserve">PT. Bank </w:t>
            </w:r>
            <w:proofErr w:type="spellStart"/>
            <w:r w:rsidRPr="009E24A4">
              <w:rPr>
                <w:color w:val="231F20"/>
                <w:szCs w:val="24"/>
              </w:rPr>
              <w:t>Mayapada</w:t>
            </w:r>
            <w:proofErr w:type="spellEnd"/>
            <w:r w:rsidRPr="009E24A4">
              <w:rPr>
                <w:color w:val="231F20"/>
                <w:szCs w:val="24"/>
              </w:rPr>
              <w:t xml:space="preserve"> International</w:t>
            </w:r>
            <w:r w:rsidRPr="009E24A4">
              <w:rPr>
                <w:color w:val="231F20"/>
                <w:spacing w:val="-22"/>
                <w:szCs w:val="24"/>
              </w:rPr>
              <w:t xml:space="preserve"> </w:t>
            </w:r>
            <w:proofErr w:type="spellStart"/>
            <w:r w:rsidRPr="009E24A4">
              <w:rPr>
                <w:color w:val="231F20"/>
                <w:szCs w:val="24"/>
              </w:rPr>
              <w:t>Tbk</w:t>
            </w:r>
            <w:proofErr w:type="spellEnd"/>
          </w:p>
        </w:tc>
      </w:tr>
      <w:tr w:rsidR="0067005E" w:rsidRPr="008A6842" w14:paraId="2B139863" w14:textId="77777777" w:rsidTr="00895EE9">
        <w:trPr>
          <w:jc w:val="center"/>
        </w:trPr>
        <w:tc>
          <w:tcPr>
            <w:tcW w:w="1276" w:type="dxa"/>
          </w:tcPr>
          <w:p w14:paraId="5DC5563C" w14:textId="77777777" w:rsidR="0067005E" w:rsidRPr="009E24A4" w:rsidRDefault="0067005E" w:rsidP="009E24A4">
            <w:pPr>
              <w:ind w:right="156"/>
              <w:jc w:val="center"/>
              <w:rPr>
                <w:color w:val="231F20"/>
                <w:w w:val="110"/>
                <w:szCs w:val="24"/>
              </w:rPr>
            </w:pPr>
            <w:r w:rsidRPr="009E24A4">
              <w:rPr>
                <w:color w:val="231F20"/>
                <w:w w:val="110"/>
                <w:szCs w:val="24"/>
              </w:rPr>
              <w:t>2</w:t>
            </w:r>
          </w:p>
        </w:tc>
        <w:tc>
          <w:tcPr>
            <w:tcW w:w="3827" w:type="dxa"/>
          </w:tcPr>
          <w:p w14:paraId="768A19FB" w14:textId="77777777" w:rsidR="0067005E" w:rsidRPr="009E24A4" w:rsidRDefault="0067005E" w:rsidP="009E24A4">
            <w:pPr>
              <w:tabs>
                <w:tab w:val="left" w:pos="1476"/>
                <w:tab w:val="left" w:pos="1477"/>
              </w:tabs>
              <w:rPr>
                <w:szCs w:val="24"/>
              </w:rPr>
            </w:pPr>
            <w:r w:rsidRPr="009E24A4">
              <w:rPr>
                <w:color w:val="231F20"/>
                <w:szCs w:val="24"/>
              </w:rPr>
              <w:t>PT. Bank OCBC NISP</w:t>
            </w:r>
            <w:r w:rsidRPr="009E24A4">
              <w:rPr>
                <w:color w:val="231F20"/>
                <w:spacing w:val="-24"/>
                <w:szCs w:val="24"/>
              </w:rPr>
              <w:t xml:space="preserve"> </w:t>
            </w:r>
            <w:proofErr w:type="spellStart"/>
            <w:r w:rsidRPr="009E24A4">
              <w:rPr>
                <w:color w:val="231F20"/>
                <w:szCs w:val="24"/>
              </w:rPr>
              <w:t>Tbk</w:t>
            </w:r>
            <w:proofErr w:type="spellEnd"/>
          </w:p>
        </w:tc>
      </w:tr>
      <w:tr w:rsidR="0067005E" w:rsidRPr="008A6842" w14:paraId="4415592D" w14:textId="77777777" w:rsidTr="00895EE9">
        <w:trPr>
          <w:jc w:val="center"/>
        </w:trPr>
        <w:tc>
          <w:tcPr>
            <w:tcW w:w="1276" w:type="dxa"/>
          </w:tcPr>
          <w:p w14:paraId="29C9DE84" w14:textId="77777777" w:rsidR="0067005E" w:rsidRPr="009E24A4" w:rsidRDefault="0067005E" w:rsidP="009E24A4">
            <w:pPr>
              <w:ind w:right="156"/>
              <w:jc w:val="center"/>
              <w:rPr>
                <w:color w:val="231F20"/>
                <w:w w:val="110"/>
                <w:szCs w:val="24"/>
              </w:rPr>
            </w:pPr>
            <w:r w:rsidRPr="009E24A4">
              <w:rPr>
                <w:color w:val="231F20"/>
                <w:w w:val="110"/>
                <w:szCs w:val="24"/>
              </w:rPr>
              <w:t>3</w:t>
            </w:r>
          </w:p>
        </w:tc>
        <w:tc>
          <w:tcPr>
            <w:tcW w:w="3827" w:type="dxa"/>
          </w:tcPr>
          <w:p w14:paraId="406A2B8B" w14:textId="77777777" w:rsidR="0067005E" w:rsidRPr="009E24A4" w:rsidRDefault="0067005E" w:rsidP="009E24A4">
            <w:pPr>
              <w:tabs>
                <w:tab w:val="left" w:pos="1476"/>
                <w:tab w:val="left" w:pos="1477"/>
              </w:tabs>
              <w:rPr>
                <w:szCs w:val="24"/>
              </w:rPr>
            </w:pPr>
            <w:r w:rsidRPr="009E24A4">
              <w:rPr>
                <w:color w:val="231F20"/>
                <w:szCs w:val="24"/>
              </w:rPr>
              <w:t>PT. Bank</w:t>
            </w:r>
            <w:r w:rsidRPr="009E24A4">
              <w:rPr>
                <w:color w:val="231F20"/>
                <w:spacing w:val="-32"/>
                <w:szCs w:val="24"/>
              </w:rPr>
              <w:t xml:space="preserve"> </w:t>
            </w:r>
            <w:r w:rsidRPr="009E24A4">
              <w:rPr>
                <w:color w:val="231F20"/>
                <w:szCs w:val="24"/>
              </w:rPr>
              <w:t xml:space="preserve">Artha </w:t>
            </w:r>
            <w:proofErr w:type="spellStart"/>
            <w:r w:rsidRPr="009E24A4">
              <w:rPr>
                <w:color w:val="231F20"/>
                <w:szCs w:val="24"/>
              </w:rPr>
              <w:t>Graha</w:t>
            </w:r>
            <w:proofErr w:type="spellEnd"/>
            <w:r w:rsidRPr="009E24A4">
              <w:rPr>
                <w:color w:val="231F20"/>
                <w:szCs w:val="24"/>
              </w:rPr>
              <w:t xml:space="preserve"> International </w:t>
            </w:r>
            <w:proofErr w:type="spellStart"/>
            <w:r w:rsidRPr="009E24A4">
              <w:rPr>
                <w:color w:val="231F20"/>
                <w:szCs w:val="24"/>
              </w:rPr>
              <w:t>Tbk</w:t>
            </w:r>
            <w:proofErr w:type="spellEnd"/>
          </w:p>
        </w:tc>
      </w:tr>
      <w:tr w:rsidR="0067005E" w:rsidRPr="008A6842" w14:paraId="1DFE6E52" w14:textId="77777777" w:rsidTr="00895EE9">
        <w:trPr>
          <w:jc w:val="center"/>
        </w:trPr>
        <w:tc>
          <w:tcPr>
            <w:tcW w:w="1276" w:type="dxa"/>
          </w:tcPr>
          <w:p w14:paraId="020AD97C" w14:textId="77777777" w:rsidR="0067005E" w:rsidRPr="009E24A4" w:rsidRDefault="0067005E" w:rsidP="009E24A4">
            <w:pPr>
              <w:ind w:right="156"/>
              <w:jc w:val="center"/>
              <w:rPr>
                <w:color w:val="231F20"/>
                <w:w w:val="110"/>
                <w:szCs w:val="24"/>
              </w:rPr>
            </w:pPr>
            <w:r w:rsidRPr="009E24A4">
              <w:rPr>
                <w:color w:val="231F20"/>
                <w:w w:val="110"/>
                <w:szCs w:val="24"/>
              </w:rPr>
              <w:t>4</w:t>
            </w:r>
          </w:p>
        </w:tc>
        <w:tc>
          <w:tcPr>
            <w:tcW w:w="3827" w:type="dxa"/>
          </w:tcPr>
          <w:p w14:paraId="75461E1E" w14:textId="77777777" w:rsidR="0067005E" w:rsidRPr="009E24A4" w:rsidRDefault="0067005E" w:rsidP="009E24A4">
            <w:pPr>
              <w:tabs>
                <w:tab w:val="left" w:pos="1476"/>
                <w:tab w:val="left" w:pos="1477"/>
              </w:tabs>
              <w:rPr>
                <w:szCs w:val="24"/>
              </w:rPr>
            </w:pPr>
            <w:r w:rsidRPr="009E24A4">
              <w:rPr>
                <w:color w:val="231F20"/>
                <w:szCs w:val="24"/>
              </w:rPr>
              <w:t>PT. Bank Mega</w:t>
            </w:r>
            <w:r w:rsidRPr="009E24A4">
              <w:rPr>
                <w:color w:val="231F20"/>
                <w:spacing w:val="-17"/>
                <w:szCs w:val="24"/>
              </w:rPr>
              <w:t xml:space="preserve"> </w:t>
            </w:r>
            <w:proofErr w:type="spellStart"/>
            <w:r w:rsidRPr="009E24A4">
              <w:rPr>
                <w:color w:val="231F20"/>
                <w:szCs w:val="24"/>
              </w:rPr>
              <w:t>Tbk</w:t>
            </w:r>
            <w:proofErr w:type="spellEnd"/>
          </w:p>
        </w:tc>
      </w:tr>
      <w:tr w:rsidR="0067005E" w:rsidRPr="008A6842" w14:paraId="79F1745F" w14:textId="77777777" w:rsidTr="00895EE9">
        <w:trPr>
          <w:jc w:val="center"/>
        </w:trPr>
        <w:tc>
          <w:tcPr>
            <w:tcW w:w="1276" w:type="dxa"/>
            <w:tcBorders>
              <w:bottom w:val="single" w:sz="4" w:space="0" w:color="auto"/>
            </w:tcBorders>
          </w:tcPr>
          <w:p w14:paraId="44DB0F4A" w14:textId="77777777" w:rsidR="0067005E" w:rsidRPr="009E24A4" w:rsidRDefault="0067005E" w:rsidP="009E24A4">
            <w:pPr>
              <w:ind w:right="156"/>
              <w:jc w:val="center"/>
              <w:rPr>
                <w:color w:val="231F20"/>
                <w:w w:val="110"/>
                <w:szCs w:val="24"/>
              </w:rPr>
            </w:pPr>
            <w:r w:rsidRPr="009E24A4">
              <w:rPr>
                <w:color w:val="231F20"/>
                <w:w w:val="110"/>
                <w:szCs w:val="24"/>
              </w:rPr>
              <w:t>5</w:t>
            </w:r>
          </w:p>
        </w:tc>
        <w:tc>
          <w:tcPr>
            <w:tcW w:w="3827" w:type="dxa"/>
            <w:tcBorders>
              <w:bottom w:val="single" w:sz="4" w:space="0" w:color="auto"/>
            </w:tcBorders>
          </w:tcPr>
          <w:p w14:paraId="22E65902" w14:textId="77777777" w:rsidR="0067005E" w:rsidRPr="009E24A4" w:rsidRDefault="0067005E" w:rsidP="009E24A4">
            <w:pPr>
              <w:tabs>
                <w:tab w:val="left" w:pos="1476"/>
                <w:tab w:val="left" w:pos="1477"/>
              </w:tabs>
              <w:spacing w:after="15"/>
              <w:rPr>
                <w:szCs w:val="24"/>
              </w:rPr>
            </w:pPr>
            <w:r w:rsidRPr="009E24A4">
              <w:rPr>
                <w:color w:val="231F20"/>
                <w:szCs w:val="24"/>
              </w:rPr>
              <w:t xml:space="preserve">PT. Bank CIMB </w:t>
            </w:r>
            <w:proofErr w:type="spellStart"/>
            <w:r w:rsidRPr="009E24A4">
              <w:rPr>
                <w:color w:val="231F20"/>
                <w:szCs w:val="24"/>
              </w:rPr>
              <w:t>Niaga</w:t>
            </w:r>
            <w:proofErr w:type="spellEnd"/>
            <w:r w:rsidRPr="009E24A4">
              <w:rPr>
                <w:color w:val="231F20"/>
                <w:spacing w:val="-23"/>
                <w:szCs w:val="24"/>
              </w:rPr>
              <w:t xml:space="preserve"> </w:t>
            </w:r>
            <w:proofErr w:type="spellStart"/>
            <w:r w:rsidRPr="009E24A4">
              <w:rPr>
                <w:color w:val="231F20"/>
                <w:szCs w:val="24"/>
              </w:rPr>
              <w:t>Tbk</w:t>
            </w:r>
            <w:proofErr w:type="spellEnd"/>
          </w:p>
        </w:tc>
      </w:tr>
      <w:tr w:rsidR="0067005E" w:rsidRPr="008A6842" w14:paraId="086FE95F" w14:textId="77777777" w:rsidTr="00895EE9">
        <w:trPr>
          <w:jc w:val="center"/>
        </w:trPr>
        <w:tc>
          <w:tcPr>
            <w:tcW w:w="5103" w:type="dxa"/>
            <w:gridSpan w:val="2"/>
            <w:tcBorders>
              <w:top w:val="single" w:sz="4" w:space="0" w:color="auto"/>
              <w:bottom w:val="single" w:sz="4" w:space="0" w:color="auto"/>
            </w:tcBorders>
          </w:tcPr>
          <w:p w14:paraId="3F0A47C3" w14:textId="77777777" w:rsidR="0067005E" w:rsidRPr="009E24A4" w:rsidRDefault="0067005E" w:rsidP="009E24A4">
            <w:pPr>
              <w:spacing w:after="6"/>
              <w:jc w:val="center"/>
              <w:rPr>
                <w:b/>
                <w:szCs w:val="24"/>
              </w:rPr>
            </w:pPr>
            <w:r w:rsidRPr="009E24A4">
              <w:rPr>
                <w:b/>
                <w:color w:val="231F20"/>
                <w:w w:val="95"/>
                <w:szCs w:val="24"/>
              </w:rPr>
              <w:t>Panel</w:t>
            </w:r>
            <w:r w:rsidRPr="009E24A4">
              <w:rPr>
                <w:b/>
                <w:color w:val="231F20"/>
                <w:spacing w:val="-11"/>
                <w:w w:val="95"/>
                <w:szCs w:val="24"/>
              </w:rPr>
              <w:t xml:space="preserve"> </w:t>
            </w:r>
            <w:r w:rsidRPr="009E24A4">
              <w:rPr>
                <w:b/>
                <w:color w:val="231F20"/>
                <w:w w:val="95"/>
                <w:szCs w:val="24"/>
              </w:rPr>
              <w:t>B:</w:t>
            </w:r>
            <w:r w:rsidRPr="009E24A4">
              <w:rPr>
                <w:b/>
                <w:color w:val="231F20"/>
                <w:spacing w:val="-10"/>
                <w:w w:val="95"/>
                <w:szCs w:val="24"/>
              </w:rPr>
              <w:t xml:space="preserve"> </w:t>
            </w:r>
            <w:r w:rsidRPr="009E24A4">
              <w:rPr>
                <w:b/>
                <w:color w:val="231F20"/>
                <w:w w:val="95"/>
                <w:szCs w:val="24"/>
              </w:rPr>
              <w:t>Based</w:t>
            </w:r>
            <w:r w:rsidRPr="009E24A4">
              <w:rPr>
                <w:b/>
                <w:color w:val="231F20"/>
                <w:spacing w:val="-10"/>
                <w:w w:val="95"/>
                <w:szCs w:val="24"/>
              </w:rPr>
              <w:t xml:space="preserve"> </w:t>
            </w:r>
            <w:r w:rsidRPr="009E24A4">
              <w:rPr>
                <w:b/>
                <w:color w:val="231F20"/>
                <w:w w:val="95"/>
                <w:szCs w:val="24"/>
              </w:rPr>
              <w:t>on</w:t>
            </w:r>
            <w:r w:rsidRPr="009E24A4">
              <w:rPr>
                <w:b/>
                <w:color w:val="231F20"/>
                <w:spacing w:val="-10"/>
                <w:w w:val="95"/>
                <w:szCs w:val="24"/>
              </w:rPr>
              <w:t xml:space="preserve"> </w:t>
            </w:r>
            <w:r w:rsidRPr="009E24A4">
              <w:rPr>
                <w:b/>
                <w:i/>
                <w:color w:val="231F20"/>
                <w:w w:val="95"/>
                <w:szCs w:val="24"/>
              </w:rPr>
              <w:t>MESH</w:t>
            </w:r>
            <w:r w:rsidRPr="009E24A4">
              <w:rPr>
                <w:b/>
                <w:i/>
                <w:color w:val="231F20"/>
                <w:spacing w:val="-10"/>
                <w:w w:val="95"/>
                <w:szCs w:val="24"/>
              </w:rPr>
              <w:t xml:space="preserve"> </w:t>
            </w:r>
            <w:r w:rsidRPr="009E24A4">
              <w:rPr>
                <w:b/>
                <w:color w:val="231F20"/>
                <w:w w:val="95"/>
                <w:szCs w:val="24"/>
              </w:rPr>
              <w:t>measures</w:t>
            </w:r>
          </w:p>
        </w:tc>
      </w:tr>
      <w:tr w:rsidR="0067005E" w:rsidRPr="008A6842" w14:paraId="46775FA1" w14:textId="77777777" w:rsidTr="00895EE9">
        <w:trPr>
          <w:jc w:val="center"/>
        </w:trPr>
        <w:tc>
          <w:tcPr>
            <w:tcW w:w="1276" w:type="dxa"/>
            <w:tcBorders>
              <w:top w:val="single" w:sz="4" w:space="0" w:color="auto"/>
            </w:tcBorders>
          </w:tcPr>
          <w:p w14:paraId="485899B5" w14:textId="77777777" w:rsidR="0067005E" w:rsidRPr="009E24A4" w:rsidRDefault="0067005E" w:rsidP="009E24A4">
            <w:pPr>
              <w:ind w:right="156"/>
              <w:jc w:val="center"/>
              <w:rPr>
                <w:color w:val="231F20"/>
                <w:w w:val="110"/>
                <w:szCs w:val="24"/>
              </w:rPr>
            </w:pPr>
            <w:r w:rsidRPr="009E24A4">
              <w:rPr>
                <w:color w:val="231F20"/>
                <w:w w:val="110"/>
                <w:szCs w:val="24"/>
              </w:rPr>
              <w:t>1</w:t>
            </w:r>
          </w:p>
        </w:tc>
        <w:tc>
          <w:tcPr>
            <w:tcW w:w="3827" w:type="dxa"/>
            <w:tcBorders>
              <w:top w:val="single" w:sz="4" w:space="0" w:color="auto"/>
            </w:tcBorders>
          </w:tcPr>
          <w:p w14:paraId="0A0D9770" w14:textId="77777777" w:rsidR="0067005E" w:rsidRPr="009E24A4" w:rsidRDefault="0067005E" w:rsidP="009E24A4">
            <w:pPr>
              <w:tabs>
                <w:tab w:val="left" w:pos="1476"/>
                <w:tab w:val="left" w:pos="1477"/>
              </w:tabs>
              <w:rPr>
                <w:szCs w:val="24"/>
              </w:rPr>
            </w:pPr>
            <w:r w:rsidRPr="009E24A4">
              <w:rPr>
                <w:color w:val="231F20"/>
                <w:szCs w:val="24"/>
              </w:rPr>
              <w:t>PT.</w:t>
            </w:r>
            <w:r w:rsidRPr="009E24A4">
              <w:rPr>
                <w:color w:val="231F20"/>
                <w:spacing w:val="-20"/>
                <w:szCs w:val="24"/>
              </w:rPr>
              <w:t xml:space="preserve"> </w:t>
            </w:r>
            <w:r w:rsidRPr="009E24A4">
              <w:rPr>
                <w:color w:val="231F20"/>
                <w:szCs w:val="24"/>
              </w:rPr>
              <w:t>Bank</w:t>
            </w:r>
            <w:r w:rsidRPr="009E24A4">
              <w:rPr>
                <w:color w:val="231F20"/>
                <w:spacing w:val="-20"/>
                <w:szCs w:val="24"/>
              </w:rPr>
              <w:t xml:space="preserve"> </w:t>
            </w:r>
            <w:proofErr w:type="spellStart"/>
            <w:r w:rsidRPr="009E24A4">
              <w:rPr>
                <w:color w:val="231F20"/>
                <w:szCs w:val="24"/>
              </w:rPr>
              <w:t>Mandiri</w:t>
            </w:r>
            <w:proofErr w:type="spellEnd"/>
            <w:r w:rsidRPr="009E24A4">
              <w:rPr>
                <w:color w:val="231F20"/>
                <w:spacing w:val="-20"/>
                <w:szCs w:val="24"/>
              </w:rPr>
              <w:t xml:space="preserve"> </w:t>
            </w:r>
            <w:r w:rsidRPr="009E24A4">
              <w:rPr>
                <w:color w:val="231F20"/>
                <w:szCs w:val="24"/>
              </w:rPr>
              <w:t>(Persero)</w:t>
            </w:r>
            <w:r w:rsidRPr="009E24A4">
              <w:rPr>
                <w:color w:val="231F20"/>
                <w:spacing w:val="-20"/>
                <w:szCs w:val="24"/>
              </w:rPr>
              <w:t xml:space="preserve"> </w:t>
            </w:r>
            <w:proofErr w:type="spellStart"/>
            <w:r w:rsidRPr="009E24A4">
              <w:rPr>
                <w:color w:val="231F20"/>
                <w:szCs w:val="24"/>
              </w:rPr>
              <w:t>Tbk</w:t>
            </w:r>
            <w:proofErr w:type="spellEnd"/>
          </w:p>
        </w:tc>
      </w:tr>
      <w:tr w:rsidR="0067005E" w:rsidRPr="008A6842" w14:paraId="36E8267C" w14:textId="77777777" w:rsidTr="00895EE9">
        <w:trPr>
          <w:jc w:val="center"/>
        </w:trPr>
        <w:tc>
          <w:tcPr>
            <w:tcW w:w="1276" w:type="dxa"/>
          </w:tcPr>
          <w:p w14:paraId="6C9C8950" w14:textId="77777777" w:rsidR="0067005E" w:rsidRPr="009E24A4" w:rsidRDefault="0067005E" w:rsidP="009E24A4">
            <w:pPr>
              <w:ind w:right="156"/>
              <w:jc w:val="center"/>
              <w:rPr>
                <w:color w:val="231F20"/>
                <w:w w:val="110"/>
                <w:szCs w:val="24"/>
              </w:rPr>
            </w:pPr>
            <w:r w:rsidRPr="009E24A4">
              <w:rPr>
                <w:color w:val="231F20"/>
                <w:w w:val="110"/>
                <w:szCs w:val="24"/>
              </w:rPr>
              <w:t>2</w:t>
            </w:r>
          </w:p>
        </w:tc>
        <w:tc>
          <w:tcPr>
            <w:tcW w:w="3827" w:type="dxa"/>
          </w:tcPr>
          <w:p w14:paraId="4C4CBC7F" w14:textId="77777777" w:rsidR="0067005E" w:rsidRPr="009E24A4" w:rsidRDefault="0067005E" w:rsidP="009E24A4">
            <w:pPr>
              <w:tabs>
                <w:tab w:val="left" w:pos="1476"/>
                <w:tab w:val="left" w:pos="1477"/>
              </w:tabs>
              <w:rPr>
                <w:szCs w:val="24"/>
              </w:rPr>
            </w:pPr>
            <w:r w:rsidRPr="009E24A4">
              <w:rPr>
                <w:color w:val="231F20"/>
                <w:szCs w:val="24"/>
              </w:rPr>
              <w:t>PT. Bank Rakyat Indonesia (Persero)</w:t>
            </w:r>
            <w:r w:rsidRPr="009E24A4">
              <w:rPr>
                <w:color w:val="231F20"/>
                <w:spacing w:val="-29"/>
                <w:szCs w:val="24"/>
              </w:rPr>
              <w:t xml:space="preserve"> </w:t>
            </w:r>
            <w:proofErr w:type="spellStart"/>
            <w:r w:rsidRPr="009E24A4">
              <w:rPr>
                <w:color w:val="231F20"/>
                <w:szCs w:val="24"/>
              </w:rPr>
              <w:t>Tbk</w:t>
            </w:r>
            <w:proofErr w:type="spellEnd"/>
          </w:p>
        </w:tc>
      </w:tr>
      <w:tr w:rsidR="0067005E" w:rsidRPr="008A6842" w14:paraId="1FE01D36" w14:textId="77777777" w:rsidTr="00895EE9">
        <w:trPr>
          <w:jc w:val="center"/>
        </w:trPr>
        <w:tc>
          <w:tcPr>
            <w:tcW w:w="1276" w:type="dxa"/>
          </w:tcPr>
          <w:p w14:paraId="03192E6E" w14:textId="77777777" w:rsidR="0067005E" w:rsidRPr="009E24A4" w:rsidRDefault="0067005E" w:rsidP="009E24A4">
            <w:pPr>
              <w:ind w:right="156"/>
              <w:jc w:val="center"/>
              <w:rPr>
                <w:color w:val="231F20"/>
                <w:w w:val="110"/>
                <w:szCs w:val="24"/>
              </w:rPr>
            </w:pPr>
            <w:r w:rsidRPr="009E24A4">
              <w:rPr>
                <w:color w:val="231F20"/>
                <w:w w:val="110"/>
                <w:szCs w:val="24"/>
              </w:rPr>
              <w:t>3</w:t>
            </w:r>
          </w:p>
        </w:tc>
        <w:tc>
          <w:tcPr>
            <w:tcW w:w="3827" w:type="dxa"/>
          </w:tcPr>
          <w:p w14:paraId="7816DB18" w14:textId="77777777" w:rsidR="0067005E" w:rsidRPr="009E24A4" w:rsidRDefault="0067005E" w:rsidP="009E24A4">
            <w:pPr>
              <w:tabs>
                <w:tab w:val="left" w:pos="1476"/>
                <w:tab w:val="left" w:pos="1477"/>
              </w:tabs>
              <w:rPr>
                <w:szCs w:val="24"/>
              </w:rPr>
            </w:pPr>
            <w:r w:rsidRPr="009E24A4">
              <w:rPr>
                <w:color w:val="231F20"/>
                <w:szCs w:val="24"/>
              </w:rPr>
              <w:t>PT.</w:t>
            </w:r>
            <w:r w:rsidRPr="009E24A4">
              <w:rPr>
                <w:color w:val="231F20"/>
                <w:spacing w:val="-14"/>
                <w:szCs w:val="24"/>
              </w:rPr>
              <w:t xml:space="preserve"> </w:t>
            </w:r>
            <w:r w:rsidRPr="009E24A4">
              <w:rPr>
                <w:color w:val="231F20"/>
                <w:szCs w:val="24"/>
              </w:rPr>
              <w:t>Bank</w:t>
            </w:r>
            <w:r w:rsidRPr="009E24A4">
              <w:rPr>
                <w:color w:val="231F20"/>
                <w:spacing w:val="-13"/>
                <w:szCs w:val="24"/>
              </w:rPr>
              <w:t xml:space="preserve"> </w:t>
            </w:r>
            <w:r w:rsidRPr="009E24A4">
              <w:rPr>
                <w:color w:val="231F20"/>
                <w:szCs w:val="24"/>
              </w:rPr>
              <w:t>Maybank</w:t>
            </w:r>
            <w:r w:rsidRPr="009E24A4">
              <w:rPr>
                <w:color w:val="231F20"/>
                <w:spacing w:val="-14"/>
                <w:szCs w:val="24"/>
              </w:rPr>
              <w:t xml:space="preserve"> </w:t>
            </w:r>
            <w:proofErr w:type="spellStart"/>
            <w:r w:rsidRPr="009E24A4">
              <w:rPr>
                <w:color w:val="231F20"/>
                <w:szCs w:val="24"/>
              </w:rPr>
              <w:t>Indonedia</w:t>
            </w:r>
            <w:proofErr w:type="spellEnd"/>
            <w:r w:rsidRPr="009E24A4">
              <w:rPr>
                <w:color w:val="231F20"/>
                <w:spacing w:val="-13"/>
                <w:szCs w:val="24"/>
              </w:rPr>
              <w:t xml:space="preserve"> </w:t>
            </w:r>
            <w:proofErr w:type="spellStart"/>
            <w:r w:rsidRPr="009E24A4">
              <w:rPr>
                <w:color w:val="231F20"/>
                <w:szCs w:val="24"/>
              </w:rPr>
              <w:t>Tbk</w:t>
            </w:r>
            <w:proofErr w:type="spellEnd"/>
          </w:p>
        </w:tc>
      </w:tr>
      <w:tr w:rsidR="0067005E" w:rsidRPr="008A6842" w14:paraId="6158FCB0" w14:textId="77777777" w:rsidTr="00895EE9">
        <w:trPr>
          <w:jc w:val="center"/>
        </w:trPr>
        <w:tc>
          <w:tcPr>
            <w:tcW w:w="1276" w:type="dxa"/>
          </w:tcPr>
          <w:p w14:paraId="73CD63FA" w14:textId="77777777" w:rsidR="0067005E" w:rsidRPr="009E24A4" w:rsidRDefault="0067005E" w:rsidP="009E24A4">
            <w:pPr>
              <w:ind w:right="156"/>
              <w:jc w:val="center"/>
              <w:rPr>
                <w:color w:val="231F20"/>
                <w:w w:val="110"/>
                <w:szCs w:val="24"/>
              </w:rPr>
            </w:pPr>
            <w:r w:rsidRPr="009E24A4">
              <w:rPr>
                <w:color w:val="231F20"/>
                <w:w w:val="110"/>
                <w:szCs w:val="24"/>
              </w:rPr>
              <w:t>4</w:t>
            </w:r>
          </w:p>
        </w:tc>
        <w:tc>
          <w:tcPr>
            <w:tcW w:w="3827" w:type="dxa"/>
          </w:tcPr>
          <w:p w14:paraId="298152FA" w14:textId="77777777" w:rsidR="0067005E" w:rsidRPr="009E24A4" w:rsidRDefault="0067005E" w:rsidP="009E24A4">
            <w:pPr>
              <w:tabs>
                <w:tab w:val="left" w:pos="1476"/>
                <w:tab w:val="left" w:pos="1477"/>
              </w:tabs>
              <w:rPr>
                <w:szCs w:val="24"/>
              </w:rPr>
            </w:pPr>
            <w:r w:rsidRPr="009E24A4">
              <w:rPr>
                <w:color w:val="231F20"/>
                <w:szCs w:val="24"/>
              </w:rPr>
              <w:t>PT.</w:t>
            </w:r>
            <w:r w:rsidRPr="009E24A4">
              <w:rPr>
                <w:color w:val="231F20"/>
                <w:spacing w:val="-14"/>
                <w:szCs w:val="24"/>
              </w:rPr>
              <w:t xml:space="preserve"> </w:t>
            </w:r>
            <w:r w:rsidRPr="009E24A4">
              <w:rPr>
                <w:color w:val="231F20"/>
                <w:szCs w:val="24"/>
              </w:rPr>
              <w:t>Bank</w:t>
            </w:r>
            <w:r w:rsidRPr="009E24A4">
              <w:rPr>
                <w:color w:val="231F20"/>
                <w:spacing w:val="-14"/>
                <w:szCs w:val="24"/>
              </w:rPr>
              <w:t xml:space="preserve"> </w:t>
            </w:r>
            <w:proofErr w:type="spellStart"/>
            <w:r w:rsidRPr="009E24A4">
              <w:rPr>
                <w:color w:val="231F20"/>
                <w:szCs w:val="24"/>
              </w:rPr>
              <w:t>Danamon</w:t>
            </w:r>
            <w:proofErr w:type="spellEnd"/>
            <w:r w:rsidRPr="009E24A4">
              <w:rPr>
                <w:color w:val="231F20"/>
                <w:spacing w:val="-14"/>
                <w:szCs w:val="24"/>
              </w:rPr>
              <w:t xml:space="preserve"> </w:t>
            </w:r>
            <w:r w:rsidRPr="009E24A4">
              <w:rPr>
                <w:color w:val="231F20"/>
                <w:szCs w:val="24"/>
              </w:rPr>
              <w:t>Indonesia</w:t>
            </w:r>
            <w:r w:rsidRPr="009E24A4">
              <w:rPr>
                <w:color w:val="231F20"/>
                <w:spacing w:val="-14"/>
                <w:szCs w:val="24"/>
              </w:rPr>
              <w:t xml:space="preserve"> </w:t>
            </w:r>
            <w:proofErr w:type="spellStart"/>
            <w:r w:rsidRPr="009E24A4">
              <w:rPr>
                <w:color w:val="231F20"/>
                <w:szCs w:val="24"/>
              </w:rPr>
              <w:t>Tbk</w:t>
            </w:r>
            <w:proofErr w:type="spellEnd"/>
          </w:p>
        </w:tc>
      </w:tr>
      <w:tr w:rsidR="0067005E" w:rsidRPr="008A6842" w14:paraId="17CC77CC" w14:textId="77777777" w:rsidTr="00895EE9">
        <w:trPr>
          <w:jc w:val="center"/>
        </w:trPr>
        <w:tc>
          <w:tcPr>
            <w:tcW w:w="1276" w:type="dxa"/>
            <w:tcBorders>
              <w:bottom w:val="single" w:sz="4" w:space="0" w:color="auto"/>
            </w:tcBorders>
          </w:tcPr>
          <w:p w14:paraId="2DE2CACC" w14:textId="77777777" w:rsidR="0067005E" w:rsidRPr="009E24A4" w:rsidRDefault="0067005E" w:rsidP="009E24A4">
            <w:pPr>
              <w:ind w:right="156"/>
              <w:jc w:val="center"/>
              <w:rPr>
                <w:color w:val="231F20"/>
                <w:w w:val="110"/>
                <w:szCs w:val="24"/>
              </w:rPr>
            </w:pPr>
            <w:r w:rsidRPr="009E24A4">
              <w:rPr>
                <w:color w:val="231F20"/>
                <w:w w:val="110"/>
                <w:szCs w:val="24"/>
              </w:rPr>
              <w:t>5</w:t>
            </w:r>
          </w:p>
        </w:tc>
        <w:tc>
          <w:tcPr>
            <w:tcW w:w="3827" w:type="dxa"/>
            <w:tcBorders>
              <w:bottom w:val="single" w:sz="4" w:space="0" w:color="auto"/>
            </w:tcBorders>
          </w:tcPr>
          <w:p w14:paraId="708ACC4C" w14:textId="77777777" w:rsidR="0067005E" w:rsidRPr="009E24A4" w:rsidRDefault="0067005E" w:rsidP="009E24A4">
            <w:pPr>
              <w:tabs>
                <w:tab w:val="left" w:pos="1476"/>
                <w:tab w:val="left" w:pos="1477"/>
              </w:tabs>
              <w:spacing w:after="15"/>
              <w:rPr>
                <w:szCs w:val="24"/>
              </w:rPr>
            </w:pPr>
            <w:r w:rsidRPr="009E24A4">
              <w:rPr>
                <w:color w:val="231F20"/>
                <w:szCs w:val="24"/>
              </w:rPr>
              <w:t>PT. Bank Pan Ind</w:t>
            </w:r>
            <w:r w:rsidR="00895EE9" w:rsidRPr="009E24A4">
              <w:rPr>
                <w:color w:val="231F20"/>
                <w:szCs w:val="24"/>
              </w:rPr>
              <w:t xml:space="preserve"> </w:t>
            </w:r>
            <w:proofErr w:type="spellStart"/>
            <w:r w:rsidRPr="009E24A4">
              <w:rPr>
                <w:color w:val="231F20"/>
                <w:szCs w:val="24"/>
              </w:rPr>
              <w:t>onesia</w:t>
            </w:r>
            <w:proofErr w:type="spellEnd"/>
            <w:r w:rsidRPr="009E24A4">
              <w:rPr>
                <w:color w:val="231F20"/>
                <w:spacing w:val="-22"/>
                <w:szCs w:val="24"/>
              </w:rPr>
              <w:t xml:space="preserve"> </w:t>
            </w:r>
            <w:proofErr w:type="spellStart"/>
            <w:r w:rsidRPr="009E24A4">
              <w:rPr>
                <w:color w:val="231F20"/>
                <w:szCs w:val="24"/>
              </w:rPr>
              <w:t>Tbk</w:t>
            </w:r>
            <w:proofErr w:type="spellEnd"/>
          </w:p>
        </w:tc>
      </w:tr>
      <w:tr w:rsidR="0067005E" w:rsidRPr="008A6842" w14:paraId="548334E2" w14:textId="77777777" w:rsidTr="00895EE9">
        <w:trPr>
          <w:jc w:val="center"/>
        </w:trPr>
        <w:tc>
          <w:tcPr>
            <w:tcW w:w="5103" w:type="dxa"/>
            <w:gridSpan w:val="2"/>
            <w:tcBorders>
              <w:top w:val="single" w:sz="4" w:space="0" w:color="auto"/>
              <w:bottom w:val="single" w:sz="4" w:space="0" w:color="auto"/>
            </w:tcBorders>
          </w:tcPr>
          <w:p w14:paraId="1A1C8E13" w14:textId="77777777" w:rsidR="0067005E" w:rsidRPr="009E24A4" w:rsidRDefault="0067005E" w:rsidP="009E24A4">
            <w:pPr>
              <w:ind w:right="156"/>
              <w:jc w:val="center"/>
              <w:rPr>
                <w:color w:val="231F20"/>
                <w:w w:val="110"/>
                <w:szCs w:val="24"/>
              </w:rPr>
            </w:pPr>
            <w:r w:rsidRPr="009E24A4">
              <w:rPr>
                <w:b/>
                <w:color w:val="231F20"/>
                <w:szCs w:val="24"/>
              </w:rPr>
              <w:t xml:space="preserve">Panel C: Based on </w:t>
            </w:r>
            <w:proofErr w:type="spellStart"/>
            <w:r w:rsidRPr="009E24A4">
              <w:rPr>
                <w:b/>
                <w:i/>
                <w:color w:val="231F20"/>
                <w:szCs w:val="24"/>
              </w:rPr>
              <w:t>MESdcc</w:t>
            </w:r>
            <w:proofErr w:type="spellEnd"/>
            <w:r w:rsidRPr="009E24A4">
              <w:rPr>
                <w:b/>
                <w:i/>
                <w:color w:val="231F20"/>
                <w:szCs w:val="24"/>
              </w:rPr>
              <w:t xml:space="preserve"> </w:t>
            </w:r>
            <w:r w:rsidRPr="009E24A4">
              <w:rPr>
                <w:b/>
                <w:color w:val="231F20"/>
                <w:szCs w:val="24"/>
              </w:rPr>
              <w:t>measures</w:t>
            </w:r>
          </w:p>
        </w:tc>
      </w:tr>
      <w:tr w:rsidR="0067005E" w:rsidRPr="008A6842" w14:paraId="002D1195" w14:textId="77777777" w:rsidTr="00895EE9">
        <w:trPr>
          <w:jc w:val="center"/>
        </w:trPr>
        <w:tc>
          <w:tcPr>
            <w:tcW w:w="1276" w:type="dxa"/>
            <w:tcBorders>
              <w:top w:val="single" w:sz="4" w:space="0" w:color="auto"/>
            </w:tcBorders>
          </w:tcPr>
          <w:p w14:paraId="4890B4F7" w14:textId="77777777" w:rsidR="0067005E" w:rsidRPr="009E24A4" w:rsidRDefault="0067005E" w:rsidP="009E24A4">
            <w:pPr>
              <w:ind w:right="156"/>
              <w:jc w:val="center"/>
              <w:rPr>
                <w:color w:val="231F20"/>
                <w:w w:val="110"/>
                <w:szCs w:val="24"/>
              </w:rPr>
            </w:pPr>
            <w:r w:rsidRPr="009E24A4">
              <w:rPr>
                <w:color w:val="231F20"/>
                <w:w w:val="110"/>
                <w:szCs w:val="24"/>
              </w:rPr>
              <w:t>1</w:t>
            </w:r>
          </w:p>
        </w:tc>
        <w:tc>
          <w:tcPr>
            <w:tcW w:w="3827" w:type="dxa"/>
            <w:tcBorders>
              <w:top w:val="single" w:sz="4" w:space="0" w:color="auto"/>
            </w:tcBorders>
          </w:tcPr>
          <w:p w14:paraId="727B5306" w14:textId="77777777" w:rsidR="0067005E" w:rsidRPr="009E24A4" w:rsidRDefault="0067005E" w:rsidP="009E24A4">
            <w:pPr>
              <w:tabs>
                <w:tab w:val="left" w:pos="1476"/>
                <w:tab w:val="left" w:pos="1477"/>
              </w:tabs>
              <w:ind w:left="41"/>
              <w:rPr>
                <w:szCs w:val="24"/>
              </w:rPr>
            </w:pPr>
            <w:r w:rsidRPr="009E24A4">
              <w:rPr>
                <w:color w:val="231F20"/>
                <w:szCs w:val="24"/>
              </w:rPr>
              <w:t xml:space="preserve">PT. Bank </w:t>
            </w:r>
            <w:proofErr w:type="spellStart"/>
            <w:r w:rsidRPr="009E24A4">
              <w:rPr>
                <w:color w:val="231F20"/>
                <w:szCs w:val="24"/>
              </w:rPr>
              <w:t>Danamon</w:t>
            </w:r>
            <w:proofErr w:type="spellEnd"/>
            <w:r w:rsidRPr="009E24A4">
              <w:rPr>
                <w:color w:val="231F20"/>
                <w:szCs w:val="24"/>
              </w:rPr>
              <w:t xml:space="preserve"> Indonesia</w:t>
            </w:r>
            <w:r w:rsidRPr="009E24A4">
              <w:rPr>
                <w:color w:val="231F20"/>
                <w:spacing w:val="-22"/>
                <w:szCs w:val="24"/>
              </w:rPr>
              <w:t xml:space="preserve"> </w:t>
            </w:r>
            <w:proofErr w:type="spellStart"/>
            <w:r w:rsidRPr="009E24A4">
              <w:rPr>
                <w:color w:val="231F20"/>
                <w:szCs w:val="24"/>
              </w:rPr>
              <w:t>Tbk</w:t>
            </w:r>
            <w:proofErr w:type="spellEnd"/>
          </w:p>
        </w:tc>
      </w:tr>
      <w:tr w:rsidR="0067005E" w:rsidRPr="008A6842" w14:paraId="50411225" w14:textId="77777777" w:rsidTr="00895EE9">
        <w:trPr>
          <w:jc w:val="center"/>
        </w:trPr>
        <w:tc>
          <w:tcPr>
            <w:tcW w:w="1276" w:type="dxa"/>
            <w:tcBorders>
              <w:bottom w:val="single" w:sz="4" w:space="0" w:color="auto"/>
            </w:tcBorders>
          </w:tcPr>
          <w:p w14:paraId="5C08331B" w14:textId="77777777" w:rsidR="0067005E" w:rsidRPr="009E24A4" w:rsidRDefault="0067005E" w:rsidP="009E24A4">
            <w:pPr>
              <w:ind w:right="156"/>
              <w:jc w:val="center"/>
              <w:rPr>
                <w:color w:val="231F20"/>
                <w:w w:val="110"/>
                <w:szCs w:val="24"/>
              </w:rPr>
            </w:pPr>
            <w:r w:rsidRPr="009E24A4">
              <w:rPr>
                <w:color w:val="231F20"/>
                <w:w w:val="110"/>
                <w:szCs w:val="24"/>
              </w:rPr>
              <w:t>2</w:t>
            </w:r>
          </w:p>
        </w:tc>
        <w:tc>
          <w:tcPr>
            <w:tcW w:w="3827" w:type="dxa"/>
            <w:tcBorders>
              <w:bottom w:val="single" w:sz="4" w:space="0" w:color="auto"/>
            </w:tcBorders>
          </w:tcPr>
          <w:p w14:paraId="419D7292" w14:textId="77777777" w:rsidR="0067005E" w:rsidRPr="009E24A4" w:rsidRDefault="0067005E" w:rsidP="009E24A4">
            <w:pPr>
              <w:tabs>
                <w:tab w:val="left" w:pos="1476"/>
                <w:tab w:val="left" w:pos="1477"/>
              </w:tabs>
              <w:spacing w:after="15"/>
              <w:ind w:left="41"/>
              <w:rPr>
                <w:szCs w:val="24"/>
              </w:rPr>
            </w:pPr>
            <w:r w:rsidRPr="009E24A4">
              <w:rPr>
                <w:color w:val="231F20"/>
                <w:szCs w:val="24"/>
              </w:rPr>
              <w:t>PT. Bank Mega</w:t>
            </w:r>
            <w:r w:rsidRPr="009E24A4">
              <w:rPr>
                <w:color w:val="231F20"/>
                <w:spacing w:val="-17"/>
                <w:szCs w:val="24"/>
              </w:rPr>
              <w:t xml:space="preserve"> </w:t>
            </w:r>
            <w:proofErr w:type="spellStart"/>
            <w:r w:rsidRPr="009E24A4">
              <w:rPr>
                <w:color w:val="231F20"/>
                <w:szCs w:val="24"/>
              </w:rPr>
              <w:t>Tbk</w:t>
            </w:r>
            <w:proofErr w:type="spellEnd"/>
          </w:p>
        </w:tc>
      </w:tr>
    </w:tbl>
    <w:p w14:paraId="6B61FDBD" w14:textId="7ABE183E" w:rsidR="004710FB" w:rsidRPr="009E24A4" w:rsidRDefault="004710FB" w:rsidP="00814EDB">
      <w:pPr>
        <w:pStyle w:val="Heading1"/>
        <w:spacing w:before="60"/>
        <w:ind w:left="0"/>
        <w:jc w:val="center"/>
        <w:rPr>
          <w:color w:val="FF0000"/>
          <w:sz w:val="22"/>
          <w:szCs w:val="22"/>
        </w:rPr>
      </w:pPr>
      <w:r w:rsidRPr="009E24A4">
        <w:rPr>
          <w:color w:val="FF0000"/>
          <w:w w:val="105"/>
          <w:sz w:val="22"/>
          <w:szCs w:val="22"/>
          <w:lang w:val="id-ID"/>
        </w:rPr>
        <w:t>(</w:t>
      </w:r>
      <w:r w:rsidRPr="009E24A4">
        <w:rPr>
          <w:color w:val="FF0000"/>
          <w:w w:val="105"/>
          <w:sz w:val="22"/>
          <w:szCs w:val="22"/>
        </w:rPr>
        <w:t xml:space="preserve">Di dalam Tabel : </w:t>
      </w:r>
      <w:r w:rsidR="00371F77" w:rsidRPr="009E24A4">
        <w:rPr>
          <w:color w:val="FF0000"/>
          <w:w w:val="105"/>
          <w:sz w:val="22"/>
          <w:szCs w:val="22"/>
        </w:rPr>
        <w:t xml:space="preserve">Font </w:t>
      </w:r>
      <w:r w:rsidR="00371F77" w:rsidRPr="009E24A4">
        <w:rPr>
          <w:color w:val="FF0000"/>
          <w:w w:val="105"/>
          <w:sz w:val="22"/>
          <w:szCs w:val="22"/>
          <w:lang w:val="id-ID"/>
        </w:rPr>
        <w:t>Times New</w:t>
      </w:r>
      <w:r w:rsidR="00371F77" w:rsidRPr="009E24A4">
        <w:rPr>
          <w:color w:val="FF0000"/>
          <w:w w:val="105"/>
          <w:sz w:val="22"/>
          <w:szCs w:val="22"/>
        </w:rPr>
        <w:t xml:space="preserve"> </w:t>
      </w:r>
      <w:r w:rsidR="00371F77" w:rsidRPr="009E24A4">
        <w:rPr>
          <w:color w:val="FF0000"/>
          <w:w w:val="105"/>
          <w:sz w:val="22"/>
          <w:szCs w:val="22"/>
          <w:lang w:val="id-ID"/>
        </w:rPr>
        <w:t>Roman , ukuran Font 1</w:t>
      </w:r>
      <w:r w:rsidR="009E24A4" w:rsidRPr="009E24A4">
        <w:rPr>
          <w:color w:val="FF0000"/>
          <w:w w:val="105"/>
          <w:sz w:val="22"/>
          <w:szCs w:val="22"/>
        </w:rPr>
        <w:t>1</w:t>
      </w:r>
      <w:r w:rsidR="009E24A4" w:rsidRPr="009E24A4">
        <w:rPr>
          <w:color w:val="FF0000"/>
          <w:w w:val="105"/>
          <w:sz w:val="22"/>
          <w:szCs w:val="22"/>
          <w:lang w:val="id-ID"/>
        </w:rPr>
        <w:t>, spasi 1</w:t>
      </w:r>
      <w:r w:rsidR="00371F77" w:rsidRPr="009E24A4">
        <w:rPr>
          <w:color w:val="FF0000"/>
          <w:w w:val="105"/>
          <w:sz w:val="22"/>
          <w:szCs w:val="22"/>
          <w:lang w:val="id-ID"/>
        </w:rPr>
        <w:t>)</w:t>
      </w:r>
    </w:p>
    <w:p w14:paraId="295035DF" w14:textId="77777777" w:rsidR="004710FB" w:rsidRPr="00371F77" w:rsidRDefault="004710FB" w:rsidP="00E81353">
      <w:pPr>
        <w:pStyle w:val="BodyText"/>
        <w:spacing w:before="6"/>
        <w:rPr>
          <w:b/>
          <w:sz w:val="24"/>
          <w:szCs w:val="24"/>
          <w:lang w:val="id-ID"/>
        </w:rPr>
      </w:pPr>
    </w:p>
    <w:p w14:paraId="052F6962" w14:textId="44A62D4D" w:rsidR="00E81353" w:rsidRPr="004710FB" w:rsidRDefault="00E81353" w:rsidP="00E81353">
      <w:pPr>
        <w:pStyle w:val="BodyText"/>
        <w:spacing w:before="6"/>
        <w:rPr>
          <w:b/>
          <w:sz w:val="22"/>
          <w:szCs w:val="24"/>
          <w:lang w:val="id-ID"/>
        </w:rPr>
      </w:pPr>
      <w:r w:rsidRPr="004710FB">
        <w:rPr>
          <w:b/>
          <w:sz w:val="22"/>
          <w:szCs w:val="24"/>
          <w:lang w:val="id-ID"/>
        </w:rPr>
        <w:t>CONTOH GAMBAR DAN GRAFIK</w:t>
      </w:r>
    </w:p>
    <w:p w14:paraId="06EA7F04" w14:textId="7EEECFE2" w:rsidR="00E81353" w:rsidRPr="007126A6" w:rsidRDefault="00E81353" w:rsidP="00814EDB">
      <w:pPr>
        <w:spacing w:before="2"/>
        <w:ind w:left="330" w:right="496"/>
        <w:rPr>
          <w:b/>
          <w:color w:val="231F20"/>
          <w:w w:val="110"/>
          <w:sz w:val="24"/>
          <w:szCs w:val="24"/>
          <w:lang w:val="id-ID"/>
        </w:rPr>
      </w:pPr>
    </w:p>
    <w:p w14:paraId="68C37E29" w14:textId="243AB3AC" w:rsidR="00D705E7" w:rsidRPr="00682575" w:rsidRDefault="00504CDC" w:rsidP="009E24A4">
      <w:pPr>
        <w:pStyle w:val="BodyText"/>
        <w:jc w:val="center"/>
        <w:rPr>
          <w:sz w:val="24"/>
          <w:szCs w:val="24"/>
          <w:lang w:val="id-ID"/>
        </w:rPr>
      </w:pPr>
      <w:r>
        <w:rPr>
          <w:noProof/>
          <w:sz w:val="24"/>
          <w:szCs w:val="24"/>
          <w:lang w:val="id-ID"/>
        </w:rPr>
        <w:drawing>
          <wp:inline distT="0" distB="0" distL="0" distR="0" wp14:anchorId="7B0B8F91" wp14:editId="0116B9AE">
            <wp:extent cx="2405380" cy="1997124"/>
            <wp:effectExtent l="0" t="0" r="1397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82575">
        <w:rPr>
          <w:noProof/>
          <w:sz w:val="24"/>
          <w:szCs w:val="24"/>
          <w:lang w:val="id-ID"/>
        </w:rPr>
        <w:drawing>
          <wp:inline distT="0" distB="0" distL="0" distR="0" wp14:anchorId="767D0F10" wp14:editId="544F4103">
            <wp:extent cx="2517384" cy="1983105"/>
            <wp:effectExtent l="0" t="0" r="1651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5196F7" w14:textId="22728E1F" w:rsidR="00895EE9" w:rsidRPr="007D2D09" w:rsidRDefault="00895EE9" w:rsidP="009E24A4">
      <w:pPr>
        <w:spacing w:before="2" w:line="360" w:lineRule="auto"/>
        <w:ind w:left="330" w:right="496"/>
        <w:jc w:val="center"/>
        <w:rPr>
          <w:color w:val="231F20"/>
          <w:w w:val="110"/>
          <w:sz w:val="20"/>
          <w:szCs w:val="20"/>
          <w:lang w:val="fi-FI"/>
        </w:rPr>
      </w:pPr>
      <w:r w:rsidRPr="00682575">
        <w:rPr>
          <w:b/>
          <w:color w:val="231F20"/>
          <w:w w:val="110"/>
          <w:sz w:val="20"/>
          <w:szCs w:val="20"/>
          <w:lang w:val="en-ID"/>
        </w:rPr>
        <w:t>Gambar 1.</w:t>
      </w:r>
      <w:r w:rsidRPr="00682575">
        <w:rPr>
          <w:color w:val="231F20"/>
          <w:w w:val="110"/>
          <w:sz w:val="20"/>
          <w:szCs w:val="20"/>
          <w:lang w:val="en-ID"/>
        </w:rPr>
        <w:t xml:space="preserve"> </w:t>
      </w:r>
      <w:r w:rsidRPr="007D2D09">
        <w:rPr>
          <w:color w:val="231F20"/>
          <w:w w:val="110"/>
          <w:sz w:val="20"/>
          <w:szCs w:val="20"/>
          <w:lang w:val="fi-FI"/>
        </w:rPr>
        <w:t xml:space="preserve">Nilai Rata-rata Risiko Sistemik Menggunakan </w:t>
      </w:r>
    </w:p>
    <w:p w14:paraId="4A196B61" w14:textId="77777777" w:rsidR="00895EE9" w:rsidRPr="009E24A4" w:rsidRDefault="00895EE9" w:rsidP="009E24A4">
      <w:pPr>
        <w:spacing w:before="2" w:line="360" w:lineRule="auto"/>
        <w:ind w:left="330" w:right="496"/>
        <w:jc w:val="center"/>
        <w:rPr>
          <w:color w:val="231F20"/>
          <w:w w:val="110"/>
          <w:sz w:val="20"/>
          <w:szCs w:val="20"/>
        </w:rPr>
      </w:pPr>
      <w:r w:rsidRPr="009E24A4">
        <w:rPr>
          <w:color w:val="231F20"/>
          <w:w w:val="110"/>
          <w:sz w:val="20"/>
          <w:szCs w:val="20"/>
        </w:rPr>
        <w:t xml:space="preserve">VAR dan MESH </w:t>
      </w:r>
    </w:p>
    <w:p w14:paraId="4C394693" w14:textId="667F84AC" w:rsidR="004710FB" w:rsidRPr="009E24A4" w:rsidRDefault="004710FB" w:rsidP="004710FB">
      <w:pPr>
        <w:pStyle w:val="Heading1"/>
        <w:spacing w:before="60"/>
        <w:ind w:left="0"/>
        <w:jc w:val="center"/>
        <w:rPr>
          <w:color w:val="FF0000"/>
        </w:rPr>
      </w:pPr>
      <w:r w:rsidRPr="009E24A4">
        <w:rPr>
          <w:color w:val="FF0000"/>
          <w:w w:val="105"/>
          <w:lang w:val="id-ID"/>
        </w:rPr>
        <w:t>(</w:t>
      </w:r>
      <w:r w:rsidRPr="009E24A4">
        <w:rPr>
          <w:color w:val="FF0000"/>
          <w:w w:val="105"/>
        </w:rPr>
        <w:t xml:space="preserve">Font </w:t>
      </w:r>
      <w:r w:rsidRPr="009E24A4">
        <w:rPr>
          <w:color w:val="FF0000"/>
          <w:w w:val="105"/>
          <w:lang w:val="id-ID"/>
        </w:rPr>
        <w:t>Times New</w:t>
      </w:r>
      <w:r w:rsidRPr="009E24A4">
        <w:rPr>
          <w:color w:val="FF0000"/>
          <w:w w:val="105"/>
        </w:rPr>
        <w:t xml:space="preserve"> </w:t>
      </w:r>
      <w:r w:rsidRPr="009E24A4">
        <w:rPr>
          <w:color w:val="FF0000"/>
          <w:w w:val="105"/>
          <w:lang w:val="id-ID"/>
        </w:rPr>
        <w:t>Roman , ukuran Font 1</w:t>
      </w:r>
      <w:r w:rsidR="009E24A4" w:rsidRPr="009E24A4">
        <w:rPr>
          <w:color w:val="FF0000"/>
          <w:w w:val="105"/>
        </w:rPr>
        <w:t>0</w:t>
      </w:r>
      <w:r w:rsidRPr="009E24A4">
        <w:rPr>
          <w:color w:val="FF0000"/>
          <w:w w:val="105"/>
          <w:lang w:val="id-ID"/>
        </w:rPr>
        <w:t>, spasi 1,5 )</w:t>
      </w:r>
    </w:p>
    <w:p w14:paraId="4C55432D" w14:textId="25CBCEE8" w:rsidR="004710FB" w:rsidRDefault="004710FB" w:rsidP="00895EE9">
      <w:pPr>
        <w:spacing w:before="2"/>
        <w:ind w:left="330" w:right="496"/>
        <w:jc w:val="center"/>
        <w:rPr>
          <w:sz w:val="20"/>
        </w:rPr>
      </w:pPr>
    </w:p>
    <w:p w14:paraId="16CD636A" w14:textId="77777777" w:rsidR="009E24A4" w:rsidRPr="004710FB" w:rsidRDefault="009E24A4" w:rsidP="00895EE9">
      <w:pPr>
        <w:spacing w:before="2"/>
        <w:ind w:left="330" w:right="496"/>
        <w:jc w:val="center"/>
        <w:rPr>
          <w:sz w:val="20"/>
        </w:rPr>
      </w:pPr>
    </w:p>
    <w:p w14:paraId="7DFF0403" w14:textId="77777777" w:rsidR="00895EE9" w:rsidRDefault="00895EE9" w:rsidP="00895EE9">
      <w:pPr>
        <w:rPr>
          <w:sz w:val="24"/>
          <w:szCs w:val="24"/>
        </w:rPr>
      </w:pPr>
    </w:p>
    <w:p w14:paraId="3B49F228" w14:textId="77777777" w:rsidR="00895EE9" w:rsidRPr="007126A6" w:rsidRDefault="00895EE9">
      <w:pPr>
        <w:jc w:val="right"/>
        <w:rPr>
          <w:sz w:val="24"/>
          <w:szCs w:val="24"/>
        </w:rPr>
        <w:sectPr w:rsidR="00895EE9" w:rsidRPr="007126A6" w:rsidSect="00F75E52">
          <w:headerReference w:type="even" r:id="rId14"/>
          <w:type w:val="continuous"/>
          <w:pgSz w:w="11906" w:h="16838" w:code="9"/>
          <w:pgMar w:top="1418" w:right="1418" w:bottom="1701" w:left="1985" w:header="946" w:footer="0" w:gutter="0"/>
          <w:cols w:space="720"/>
        </w:sectPr>
      </w:pPr>
    </w:p>
    <w:p w14:paraId="1EDBC72B" w14:textId="77777777" w:rsidR="00E81353" w:rsidRPr="007126A6" w:rsidRDefault="00895EE9" w:rsidP="00895EE9">
      <w:pPr>
        <w:pStyle w:val="BodyText"/>
        <w:numPr>
          <w:ilvl w:val="0"/>
          <w:numId w:val="8"/>
        </w:numPr>
        <w:spacing w:before="60" w:line="249" w:lineRule="auto"/>
        <w:ind w:left="567" w:right="279" w:hanging="567"/>
        <w:jc w:val="both"/>
        <w:rPr>
          <w:b/>
          <w:color w:val="231F20"/>
          <w:w w:val="110"/>
          <w:sz w:val="24"/>
          <w:szCs w:val="24"/>
          <w:lang w:val="id-ID"/>
        </w:rPr>
      </w:pPr>
      <w:r>
        <w:rPr>
          <w:b/>
          <w:color w:val="231F20"/>
          <w:w w:val="110"/>
          <w:sz w:val="24"/>
          <w:szCs w:val="24"/>
        </w:rPr>
        <w:t>KE</w:t>
      </w:r>
      <w:r w:rsidR="00385749" w:rsidRPr="007126A6">
        <w:rPr>
          <w:b/>
          <w:color w:val="231F20"/>
          <w:w w:val="110"/>
          <w:sz w:val="24"/>
          <w:szCs w:val="24"/>
          <w:lang w:val="id-ID"/>
        </w:rPr>
        <w:t xml:space="preserve">SIMPULAN, </w:t>
      </w:r>
      <w:r>
        <w:rPr>
          <w:b/>
          <w:color w:val="231F20"/>
          <w:w w:val="110"/>
          <w:sz w:val="24"/>
          <w:szCs w:val="24"/>
        </w:rPr>
        <w:t>IMPLIKASI,</w:t>
      </w:r>
      <w:r w:rsidR="00385749" w:rsidRPr="007126A6">
        <w:rPr>
          <w:b/>
          <w:color w:val="231F20"/>
          <w:w w:val="110"/>
          <w:sz w:val="24"/>
          <w:szCs w:val="24"/>
          <w:lang w:val="id-ID"/>
        </w:rPr>
        <w:t xml:space="preserve"> </w:t>
      </w:r>
      <w:r w:rsidR="00E81353" w:rsidRPr="007126A6">
        <w:rPr>
          <w:b/>
          <w:color w:val="231F20"/>
          <w:w w:val="110"/>
          <w:sz w:val="24"/>
          <w:szCs w:val="24"/>
          <w:lang w:val="id-ID"/>
        </w:rPr>
        <w:t>SARAN</w:t>
      </w:r>
      <w:r w:rsidR="00385749" w:rsidRPr="007126A6">
        <w:rPr>
          <w:b/>
          <w:color w:val="231F20"/>
          <w:w w:val="110"/>
          <w:sz w:val="24"/>
          <w:szCs w:val="24"/>
          <w:lang w:val="id-ID"/>
        </w:rPr>
        <w:t xml:space="preserve"> DAN REKOMENDASI</w:t>
      </w:r>
    </w:p>
    <w:p w14:paraId="70747FE7" w14:textId="2F8CA149" w:rsidR="004710FB" w:rsidRPr="004710FB" w:rsidRDefault="004710FB" w:rsidP="004710FB">
      <w:pPr>
        <w:pStyle w:val="Heading1"/>
        <w:tabs>
          <w:tab w:val="left" w:pos="292"/>
        </w:tabs>
        <w:spacing w:before="60"/>
        <w:ind w:left="567"/>
        <w:rPr>
          <w:color w:val="FF0000"/>
          <w:sz w:val="22"/>
          <w:szCs w:val="24"/>
        </w:rPr>
      </w:pPr>
      <w:r w:rsidRPr="004710FB">
        <w:rPr>
          <w:color w:val="FF0000"/>
          <w:w w:val="105"/>
          <w:sz w:val="22"/>
          <w:szCs w:val="24"/>
          <w:lang w:val="id-ID"/>
        </w:rPr>
        <w:t>(</w:t>
      </w:r>
      <w:r w:rsidRPr="004710FB">
        <w:rPr>
          <w:color w:val="FF0000"/>
          <w:w w:val="105"/>
          <w:sz w:val="22"/>
          <w:szCs w:val="24"/>
        </w:rPr>
        <w:t xml:space="preserve">Font </w:t>
      </w:r>
      <w:r w:rsidRPr="004710FB">
        <w:rPr>
          <w:color w:val="FF0000"/>
          <w:w w:val="105"/>
          <w:sz w:val="22"/>
          <w:szCs w:val="24"/>
          <w:lang w:val="id-ID"/>
        </w:rPr>
        <w:t>Times New</w:t>
      </w:r>
      <w:r w:rsidRPr="004710FB">
        <w:rPr>
          <w:color w:val="FF0000"/>
          <w:w w:val="105"/>
          <w:sz w:val="22"/>
          <w:szCs w:val="24"/>
        </w:rPr>
        <w:t xml:space="preserve"> </w:t>
      </w:r>
      <w:r w:rsidRPr="004710FB">
        <w:rPr>
          <w:color w:val="FF0000"/>
          <w:w w:val="105"/>
          <w:sz w:val="22"/>
          <w:szCs w:val="24"/>
          <w:lang w:val="id-ID"/>
        </w:rPr>
        <w:t>Roman , ukuran Font 1</w:t>
      </w:r>
      <w:r w:rsidR="004322D5">
        <w:rPr>
          <w:color w:val="FF0000"/>
          <w:w w:val="105"/>
          <w:sz w:val="22"/>
          <w:szCs w:val="24"/>
        </w:rPr>
        <w:t>2</w:t>
      </w:r>
      <w:r w:rsidRPr="004710FB">
        <w:rPr>
          <w:color w:val="FF0000"/>
          <w:w w:val="105"/>
          <w:sz w:val="22"/>
          <w:szCs w:val="24"/>
          <w:lang w:val="id-ID"/>
        </w:rPr>
        <w:t>, spasi 1,5 )</w:t>
      </w:r>
    </w:p>
    <w:p w14:paraId="1A755A39" w14:textId="7887F0EA" w:rsidR="007E2EB0" w:rsidRPr="007126A6" w:rsidRDefault="007E2EB0" w:rsidP="008A6842">
      <w:pPr>
        <w:rPr>
          <w:sz w:val="24"/>
          <w:szCs w:val="24"/>
        </w:rPr>
      </w:pPr>
    </w:p>
    <w:p w14:paraId="488AEEBE" w14:textId="3D3CBD0F" w:rsidR="004710FB" w:rsidRPr="004710FB" w:rsidRDefault="00E81353" w:rsidP="004710FB">
      <w:pPr>
        <w:pStyle w:val="Heading1"/>
        <w:tabs>
          <w:tab w:val="left" w:pos="292"/>
        </w:tabs>
        <w:spacing w:before="60"/>
        <w:rPr>
          <w:color w:val="FF0000"/>
          <w:sz w:val="22"/>
          <w:szCs w:val="24"/>
        </w:rPr>
      </w:pPr>
      <w:r w:rsidRPr="007126A6">
        <w:rPr>
          <w:color w:val="231F20"/>
          <w:sz w:val="24"/>
          <w:szCs w:val="24"/>
          <w:lang w:val="id-ID"/>
        </w:rPr>
        <w:lastRenderedPageBreak/>
        <w:t>DAFTAR PUSTAKA</w:t>
      </w:r>
      <w:r w:rsidR="004710FB">
        <w:rPr>
          <w:color w:val="231F20"/>
          <w:sz w:val="24"/>
          <w:szCs w:val="24"/>
        </w:rPr>
        <w:t xml:space="preserve"> </w:t>
      </w:r>
      <w:r w:rsidR="004710FB" w:rsidRPr="004710FB">
        <w:rPr>
          <w:color w:val="FF0000"/>
          <w:w w:val="105"/>
          <w:sz w:val="22"/>
          <w:szCs w:val="24"/>
          <w:lang w:val="id-ID"/>
        </w:rPr>
        <w:t>(</w:t>
      </w:r>
      <w:r w:rsidR="004710FB" w:rsidRPr="004710FB">
        <w:rPr>
          <w:color w:val="FF0000"/>
          <w:w w:val="105"/>
          <w:sz w:val="22"/>
          <w:szCs w:val="24"/>
        </w:rPr>
        <w:t xml:space="preserve">Font </w:t>
      </w:r>
      <w:r w:rsidR="004710FB" w:rsidRPr="004710FB">
        <w:rPr>
          <w:color w:val="FF0000"/>
          <w:w w:val="105"/>
          <w:sz w:val="22"/>
          <w:szCs w:val="24"/>
          <w:lang w:val="id-ID"/>
        </w:rPr>
        <w:t>Times New</w:t>
      </w:r>
      <w:r w:rsidR="004710FB" w:rsidRPr="004710FB">
        <w:rPr>
          <w:color w:val="FF0000"/>
          <w:w w:val="105"/>
          <w:sz w:val="22"/>
          <w:szCs w:val="24"/>
        </w:rPr>
        <w:t xml:space="preserve"> </w:t>
      </w:r>
      <w:r w:rsidR="004710FB" w:rsidRPr="004710FB">
        <w:rPr>
          <w:color w:val="FF0000"/>
          <w:w w:val="105"/>
          <w:sz w:val="22"/>
          <w:szCs w:val="24"/>
          <w:lang w:val="id-ID"/>
        </w:rPr>
        <w:t>Roman , ukuran Font 1</w:t>
      </w:r>
      <w:r w:rsidR="004322D5">
        <w:rPr>
          <w:color w:val="FF0000"/>
          <w:w w:val="105"/>
          <w:sz w:val="22"/>
          <w:szCs w:val="24"/>
        </w:rPr>
        <w:t>2</w:t>
      </w:r>
      <w:r w:rsidR="004710FB">
        <w:rPr>
          <w:color w:val="FF0000"/>
          <w:w w:val="105"/>
          <w:sz w:val="22"/>
          <w:szCs w:val="24"/>
          <w:lang w:val="id-ID"/>
        </w:rPr>
        <w:t>, spasi 1</w:t>
      </w:r>
      <w:r w:rsidR="004710FB" w:rsidRPr="004710FB">
        <w:rPr>
          <w:color w:val="FF0000"/>
          <w:w w:val="105"/>
          <w:sz w:val="22"/>
          <w:szCs w:val="24"/>
          <w:lang w:val="id-ID"/>
        </w:rPr>
        <w:t>)</w:t>
      </w:r>
    </w:p>
    <w:p w14:paraId="14F5CEDC" w14:textId="77777777" w:rsidR="007E2EB0" w:rsidRPr="004710FB" w:rsidRDefault="007E2EB0">
      <w:pPr>
        <w:pStyle w:val="Heading1"/>
        <w:rPr>
          <w:color w:val="231F20"/>
          <w:sz w:val="24"/>
          <w:szCs w:val="24"/>
        </w:rPr>
      </w:pPr>
    </w:p>
    <w:p w14:paraId="350D8D9D" w14:textId="77777777" w:rsidR="007E2EB0" w:rsidRPr="007126A6" w:rsidRDefault="00694F2C" w:rsidP="009734C6">
      <w:pPr>
        <w:spacing w:before="10"/>
        <w:ind w:left="454" w:right="-2" w:hanging="341"/>
        <w:jc w:val="both"/>
        <w:rPr>
          <w:sz w:val="24"/>
          <w:szCs w:val="24"/>
        </w:rPr>
      </w:pPr>
      <w:r w:rsidRPr="007126A6">
        <w:rPr>
          <w:color w:val="231F20"/>
          <w:w w:val="105"/>
          <w:sz w:val="24"/>
          <w:szCs w:val="24"/>
        </w:rPr>
        <w:t>Acharya, V. V., Engle, R., &amp; Richardso</w:t>
      </w:r>
      <w:r w:rsidR="005262D8" w:rsidRPr="007126A6">
        <w:rPr>
          <w:color w:val="231F20"/>
          <w:w w:val="105"/>
          <w:sz w:val="24"/>
          <w:szCs w:val="24"/>
        </w:rPr>
        <w:t>n, M. (2012). Capital Shortfall</w:t>
      </w:r>
      <w:r w:rsidRPr="007126A6">
        <w:rPr>
          <w:color w:val="231F20"/>
          <w:w w:val="105"/>
          <w:sz w:val="24"/>
          <w:szCs w:val="24"/>
        </w:rPr>
        <w:t xml:space="preserve">: A New Approach to Ranking and Regulating Systemic Risks. </w:t>
      </w:r>
      <w:r w:rsidRPr="007126A6">
        <w:rPr>
          <w:i/>
          <w:color w:val="231F20"/>
          <w:w w:val="105"/>
          <w:sz w:val="24"/>
          <w:szCs w:val="24"/>
        </w:rPr>
        <w:t>American Economic Review: Papers &amp; Proceedings</w:t>
      </w:r>
      <w:r w:rsidRPr="007126A6">
        <w:rPr>
          <w:color w:val="231F20"/>
          <w:w w:val="105"/>
          <w:sz w:val="24"/>
          <w:szCs w:val="24"/>
        </w:rPr>
        <w:t xml:space="preserve">, </w:t>
      </w:r>
      <w:r w:rsidRPr="007126A6">
        <w:rPr>
          <w:i/>
          <w:color w:val="231F20"/>
          <w:w w:val="105"/>
          <w:sz w:val="24"/>
          <w:szCs w:val="24"/>
        </w:rPr>
        <w:t>102</w:t>
      </w:r>
      <w:r w:rsidRPr="007126A6">
        <w:rPr>
          <w:color w:val="231F20"/>
          <w:w w:val="105"/>
          <w:sz w:val="24"/>
          <w:szCs w:val="24"/>
        </w:rPr>
        <w:t>, 59–64.</w:t>
      </w:r>
    </w:p>
    <w:p w14:paraId="63FE82A5" w14:textId="77777777" w:rsidR="007E2EB0" w:rsidRPr="007126A6" w:rsidRDefault="00694F2C" w:rsidP="009734C6">
      <w:pPr>
        <w:spacing w:before="10"/>
        <w:ind w:left="454" w:right="-2" w:hanging="341"/>
        <w:jc w:val="both"/>
        <w:rPr>
          <w:sz w:val="24"/>
          <w:szCs w:val="24"/>
        </w:rPr>
      </w:pPr>
      <w:r w:rsidRPr="007126A6">
        <w:rPr>
          <w:color w:val="231F20"/>
          <w:sz w:val="24"/>
          <w:szCs w:val="24"/>
        </w:rPr>
        <w:t xml:space="preserve">Adrian, B. </w:t>
      </w:r>
      <w:r w:rsidR="005262D8" w:rsidRPr="007126A6">
        <w:rPr>
          <w:color w:val="231F20"/>
          <w:spacing w:val="-3"/>
          <w:sz w:val="24"/>
          <w:szCs w:val="24"/>
        </w:rPr>
        <w:t xml:space="preserve">T., </w:t>
      </w:r>
      <w:r w:rsidRPr="007126A6">
        <w:rPr>
          <w:color w:val="231F20"/>
          <w:sz w:val="24"/>
          <w:szCs w:val="24"/>
        </w:rPr>
        <w:t xml:space="preserve">&amp; </w:t>
      </w:r>
      <w:proofErr w:type="spellStart"/>
      <w:r w:rsidRPr="007126A6">
        <w:rPr>
          <w:color w:val="231F20"/>
          <w:sz w:val="24"/>
          <w:szCs w:val="24"/>
        </w:rPr>
        <w:t>Brunnermeier</w:t>
      </w:r>
      <w:proofErr w:type="spellEnd"/>
      <w:r w:rsidRPr="007126A6">
        <w:rPr>
          <w:color w:val="231F20"/>
          <w:sz w:val="24"/>
          <w:szCs w:val="24"/>
        </w:rPr>
        <w:t xml:space="preserve">, M. K. (2016). </w:t>
      </w:r>
      <w:r w:rsidRPr="007126A6">
        <w:rPr>
          <w:color w:val="231F20"/>
          <w:spacing w:val="-3"/>
          <w:sz w:val="24"/>
          <w:szCs w:val="24"/>
        </w:rPr>
        <w:t>CoVaR.</w:t>
      </w:r>
      <w:r w:rsidRPr="007126A6">
        <w:rPr>
          <w:color w:val="231F20"/>
          <w:spacing w:val="44"/>
          <w:sz w:val="24"/>
          <w:szCs w:val="24"/>
        </w:rPr>
        <w:t xml:space="preserve"> </w:t>
      </w:r>
      <w:r w:rsidRPr="007126A6">
        <w:rPr>
          <w:i/>
          <w:color w:val="231F20"/>
          <w:sz w:val="24"/>
          <w:szCs w:val="24"/>
        </w:rPr>
        <w:t>American Economic Review</w:t>
      </w:r>
      <w:r w:rsidRPr="007126A6">
        <w:rPr>
          <w:color w:val="231F20"/>
          <w:sz w:val="24"/>
          <w:szCs w:val="24"/>
        </w:rPr>
        <w:t>,</w:t>
      </w:r>
      <w:r w:rsidRPr="007126A6">
        <w:rPr>
          <w:color w:val="231F20"/>
          <w:spacing w:val="50"/>
          <w:sz w:val="24"/>
          <w:szCs w:val="24"/>
        </w:rPr>
        <w:t xml:space="preserve"> </w:t>
      </w:r>
      <w:r w:rsidRPr="007126A6">
        <w:rPr>
          <w:i/>
          <w:color w:val="231F20"/>
          <w:sz w:val="24"/>
          <w:szCs w:val="24"/>
        </w:rPr>
        <w:t>106</w:t>
      </w:r>
      <w:r w:rsidRPr="007126A6">
        <w:rPr>
          <w:color w:val="231F20"/>
          <w:sz w:val="24"/>
          <w:szCs w:val="24"/>
        </w:rPr>
        <w:t>, 1705–1741.</w:t>
      </w:r>
    </w:p>
    <w:p w14:paraId="35E6E024" w14:textId="77777777" w:rsidR="007E2EB0" w:rsidRPr="007126A6" w:rsidRDefault="00694F2C" w:rsidP="009734C6">
      <w:pPr>
        <w:pStyle w:val="BodyText"/>
        <w:spacing w:before="1"/>
        <w:ind w:left="454" w:right="-2" w:hanging="341"/>
        <w:jc w:val="both"/>
        <w:rPr>
          <w:sz w:val="24"/>
          <w:szCs w:val="24"/>
        </w:rPr>
      </w:pPr>
      <w:r w:rsidRPr="007126A6">
        <w:rPr>
          <w:color w:val="231F20"/>
          <w:w w:val="105"/>
          <w:sz w:val="24"/>
          <w:szCs w:val="24"/>
        </w:rPr>
        <w:t>Allen, L., Bali, T. G., &amp; Tang, Y. (2012). Does Systemic Risk in the Financial Sector Pr</w:t>
      </w:r>
      <w:r w:rsidR="005262D8" w:rsidRPr="007126A6">
        <w:rPr>
          <w:color w:val="231F20"/>
          <w:w w:val="105"/>
          <w:sz w:val="24"/>
          <w:szCs w:val="24"/>
        </w:rPr>
        <w:t>edict Future Economic Downturns</w:t>
      </w:r>
      <w:r w:rsidRPr="007126A6">
        <w:rPr>
          <w:color w:val="231F20"/>
          <w:w w:val="105"/>
          <w:sz w:val="24"/>
          <w:szCs w:val="24"/>
        </w:rPr>
        <w:t xml:space="preserve">? </w:t>
      </w:r>
      <w:r w:rsidRPr="007126A6">
        <w:rPr>
          <w:i/>
          <w:color w:val="231F20"/>
          <w:w w:val="105"/>
          <w:sz w:val="24"/>
          <w:szCs w:val="24"/>
        </w:rPr>
        <w:t>The Review of Financial Studies</w:t>
      </w:r>
      <w:r w:rsidRPr="007126A6">
        <w:rPr>
          <w:color w:val="231F20"/>
          <w:w w:val="105"/>
          <w:sz w:val="24"/>
          <w:szCs w:val="24"/>
        </w:rPr>
        <w:t>. https:// doi.org/10.1093/</w:t>
      </w:r>
      <w:proofErr w:type="spellStart"/>
      <w:r w:rsidRPr="007126A6">
        <w:rPr>
          <w:color w:val="231F20"/>
          <w:w w:val="105"/>
          <w:sz w:val="24"/>
          <w:szCs w:val="24"/>
        </w:rPr>
        <w:t>rfs</w:t>
      </w:r>
      <w:proofErr w:type="spellEnd"/>
      <w:r w:rsidRPr="007126A6">
        <w:rPr>
          <w:color w:val="231F20"/>
          <w:w w:val="105"/>
          <w:sz w:val="24"/>
          <w:szCs w:val="24"/>
        </w:rPr>
        <w:t>/hhs094</w:t>
      </w:r>
    </w:p>
    <w:p w14:paraId="753183A4" w14:textId="77777777" w:rsidR="007E2EB0" w:rsidRPr="007126A6" w:rsidRDefault="00694F2C" w:rsidP="009734C6">
      <w:pPr>
        <w:pStyle w:val="BodyText"/>
        <w:spacing w:before="3"/>
        <w:ind w:left="454" w:right="-2" w:hanging="341"/>
        <w:jc w:val="both"/>
        <w:rPr>
          <w:sz w:val="24"/>
          <w:szCs w:val="24"/>
        </w:rPr>
      </w:pPr>
      <w:proofErr w:type="spellStart"/>
      <w:r w:rsidRPr="007126A6">
        <w:rPr>
          <w:color w:val="231F20"/>
          <w:w w:val="105"/>
          <w:sz w:val="24"/>
          <w:szCs w:val="24"/>
        </w:rPr>
        <w:t>Anginer</w:t>
      </w:r>
      <w:proofErr w:type="spellEnd"/>
      <w:r w:rsidRPr="007126A6">
        <w:rPr>
          <w:color w:val="231F20"/>
          <w:w w:val="105"/>
          <w:sz w:val="24"/>
          <w:szCs w:val="24"/>
        </w:rPr>
        <w:t xml:space="preserve">, D., </w:t>
      </w:r>
      <w:proofErr w:type="spellStart"/>
      <w:r w:rsidRPr="007126A6">
        <w:rPr>
          <w:color w:val="231F20"/>
          <w:w w:val="105"/>
          <w:sz w:val="24"/>
          <w:szCs w:val="24"/>
        </w:rPr>
        <w:t>Demirgüç-kunt</w:t>
      </w:r>
      <w:proofErr w:type="spellEnd"/>
      <w:r w:rsidRPr="007126A6">
        <w:rPr>
          <w:color w:val="231F20"/>
          <w:w w:val="105"/>
          <w:sz w:val="24"/>
          <w:szCs w:val="24"/>
        </w:rPr>
        <w:t xml:space="preserve">, A., &amp; Mare, D. S. (2018). Bank Capital, Institutional Environment and Systemic Stability. </w:t>
      </w:r>
      <w:r w:rsidRPr="007126A6">
        <w:rPr>
          <w:i/>
          <w:color w:val="231F20"/>
          <w:w w:val="105"/>
          <w:sz w:val="24"/>
          <w:szCs w:val="24"/>
        </w:rPr>
        <w:t>Journal of Financial Stability</w:t>
      </w:r>
      <w:r w:rsidRPr="007126A6">
        <w:rPr>
          <w:color w:val="231F20"/>
          <w:w w:val="105"/>
          <w:sz w:val="24"/>
          <w:szCs w:val="24"/>
        </w:rPr>
        <w:t>. https://doi. org/10.1016/j.jfs.2018.06.001</w:t>
      </w:r>
    </w:p>
    <w:p w14:paraId="07941E1F" w14:textId="77777777" w:rsidR="007E2EB0" w:rsidRPr="007126A6" w:rsidRDefault="00694F2C" w:rsidP="009734C6">
      <w:pPr>
        <w:pStyle w:val="BodyText"/>
        <w:spacing w:before="2"/>
        <w:ind w:left="454" w:right="-2" w:hanging="341"/>
        <w:jc w:val="both"/>
        <w:rPr>
          <w:sz w:val="24"/>
          <w:szCs w:val="24"/>
        </w:rPr>
      </w:pPr>
      <w:proofErr w:type="spellStart"/>
      <w:r w:rsidRPr="007126A6">
        <w:rPr>
          <w:color w:val="231F20"/>
          <w:w w:val="105"/>
          <w:sz w:val="24"/>
          <w:szCs w:val="24"/>
        </w:rPr>
        <w:t>Banulescu</w:t>
      </w:r>
      <w:proofErr w:type="spellEnd"/>
      <w:r w:rsidRPr="007126A6">
        <w:rPr>
          <w:color w:val="231F20"/>
          <w:w w:val="105"/>
          <w:sz w:val="24"/>
          <w:szCs w:val="24"/>
        </w:rPr>
        <w:t>,</w:t>
      </w:r>
      <w:r w:rsidRPr="007126A6">
        <w:rPr>
          <w:color w:val="231F20"/>
          <w:spacing w:val="-12"/>
          <w:w w:val="105"/>
          <w:sz w:val="24"/>
          <w:szCs w:val="24"/>
        </w:rPr>
        <w:t xml:space="preserve"> </w:t>
      </w:r>
      <w:r w:rsidRPr="007126A6">
        <w:rPr>
          <w:color w:val="231F20"/>
          <w:w w:val="105"/>
          <w:sz w:val="24"/>
          <w:szCs w:val="24"/>
        </w:rPr>
        <w:t>G.-,</w:t>
      </w:r>
      <w:r w:rsidRPr="007126A6">
        <w:rPr>
          <w:color w:val="231F20"/>
          <w:spacing w:val="-12"/>
          <w:w w:val="105"/>
          <w:sz w:val="24"/>
          <w:szCs w:val="24"/>
        </w:rPr>
        <w:t xml:space="preserve"> </w:t>
      </w:r>
      <w:r w:rsidRPr="007126A6">
        <w:rPr>
          <w:color w:val="231F20"/>
          <w:w w:val="105"/>
          <w:sz w:val="24"/>
          <w:szCs w:val="24"/>
        </w:rPr>
        <w:t>Denisa,</w:t>
      </w:r>
      <w:r w:rsidRPr="007126A6">
        <w:rPr>
          <w:color w:val="231F20"/>
          <w:spacing w:val="-11"/>
          <w:w w:val="105"/>
          <w:sz w:val="24"/>
          <w:szCs w:val="24"/>
        </w:rPr>
        <w:t xml:space="preserve"> </w:t>
      </w:r>
      <w:r w:rsidRPr="007126A6">
        <w:rPr>
          <w:color w:val="231F20"/>
          <w:w w:val="105"/>
          <w:sz w:val="24"/>
          <w:szCs w:val="24"/>
        </w:rPr>
        <w:t>&amp;</w:t>
      </w:r>
      <w:r w:rsidRPr="007126A6">
        <w:rPr>
          <w:color w:val="231F20"/>
          <w:spacing w:val="-12"/>
          <w:w w:val="105"/>
          <w:sz w:val="24"/>
          <w:szCs w:val="24"/>
        </w:rPr>
        <w:t xml:space="preserve"> </w:t>
      </w:r>
      <w:r w:rsidRPr="007126A6">
        <w:rPr>
          <w:color w:val="231F20"/>
          <w:w w:val="105"/>
          <w:sz w:val="24"/>
          <w:szCs w:val="24"/>
        </w:rPr>
        <w:t>Dumitrescu,</w:t>
      </w:r>
      <w:r w:rsidRPr="007126A6">
        <w:rPr>
          <w:color w:val="231F20"/>
          <w:spacing w:val="-11"/>
          <w:w w:val="105"/>
          <w:sz w:val="24"/>
          <w:szCs w:val="24"/>
        </w:rPr>
        <w:t xml:space="preserve"> </w:t>
      </w:r>
      <w:r w:rsidRPr="007126A6">
        <w:rPr>
          <w:color w:val="231F20"/>
          <w:w w:val="105"/>
          <w:sz w:val="24"/>
          <w:szCs w:val="24"/>
        </w:rPr>
        <w:t>E.</w:t>
      </w:r>
      <w:r w:rsidRPr="007126A6">
        <w:rPr>
          <w:color w:val="231F20"/>
          <w:spacing w:val="-12"/>
          <w:w w:val="105"/>
          <w:sz w:val="24"/>
          <w:szCs w:val="24"/>
        </w:rPr>
        <w:t xml:space="preserve"> </w:t>
      </w:r>
      <w:r w:rsidRPr="007126A6">
        <w:rPr>
          <w:color w:val="231F20"/>
          <w:w w:val="105"/>
          <w:sz w:val="24"/>
          <w:szCs w:val="24"/>
        </w:rPr>
        <w:t>(2014).</w:t>
      </w:r>
      <w:r w:rsidRPr="007126A6">
        <w:rPr>
          <w:color w:val="231F20"/>
          <w:spacing w:val="-11"/>
          <w:w w:val="105"/>
          <w:sz w:val="24"/>
          <w:szCs w:val="24"/>
        </w:rPr>
        <w:t xml:space="preserve"> </w:t>
      </w:r>
      <w:r w:rsidRPr="007126A6">
        <w:rPr>
          <w:color w:val="231F20"/>
          <w:w w:val="105"/>
          <w:sz w:val="24"/>
          <w:szCs w:val="24"/>
        </w:rPr>
        <w:t>Which</w:t>
      </w:r>
      <w:r w:rsidRPr="007126A6">
        <w:rPr>
          <w:color w:val="231F20"/>
          <w:spacing w:val="-12"/>
          <w:w w:val="105"/>
          <w:sz w:val="24"/>
          <w:szCs w:val="24"/>
        </w:rPr>
        <w:t xml:space="preserve"> </w:t>
      </w:r>
      <w:r w:rsidRPr="007126A6">
        <w:rPr>
          <w:color w:val="231F20"/>
          <w:w w:val="105"/>
          <w:sz w:val="24"/>
          <w:szCs w:val="24"/>
        </w:rPr>
        <w:t>are</w:t>
      </w:r>
      <w:r w:rsidRPr="007126A6">
        <w:rPr>
          <w:color w:val="231F20"/>
          <w:spacing w:val="-11"/>
          <w:w w:val="105"/>
          <w:sz w:val="24"/>
          <w:szCs w:val="24"/>
        </w:rPr>
        <w:t xml:space="preserve"> </w:t>
      </w:r>
      <w:r w:rsidRPr="007126A6">
        <w:rPr>
          <w:color w:val="231F20"/>
          <w:w w:val="105"/>
          <w:sz w:val="24"/>
          <w:szCs w:val="24"/>
        </w:rPr>
        <w:t>the</w:t>
      </w:r>
      <w:r w:rsidRPr="007126A6">
        <w:rPr>
          <w:color w:val="231F20"/>
          <w:spacing w:val="-12"/>
          <w:w w:val="105"/>
          <w:sz w:val="24"/>
          <w:szCs w:val="24"/>
        </w:rPr>
        <w:t xml:space="preserve"> </w:t>
      </w:r>
      <w:r w:rsidRPr="007126A6">
        <w:rPr>
          <w:color w:val="231F20"/>
          <w:w w:val="105"/>
          <w:sz w:val="24"/>
          <w:szCs w:val="24"/>
        </w:rPr>
        <w:t>SIFIs?</w:t>
      </w:r>
      <w:r w:rsidRPr="007126A6">
        <w:rPr>
          <w:color w:val="231F20"/>
          <w:spacing w:val="-22"/>
          <w:w w:val="105"/>
          <w:sz w:val="24"/>
          <w:szCs w:val="24"/>
        </w:rPr>
        <w:t xml:space="preserve"> </w:t>
      </w:r>
      <w:r w:rsidRPr="007126A6">
        <w:rPr>
          <w:color w:val="231F20"/>
          <w:w w:val="105"/>
          <w:sz w:val="24"/>
          <w:szCs w:val="24"/>
        </w:rPr>
        <w:t>A</w:t>
      </w:r>
      <w:r w:rsidRPr="007126A6">
        <w:rPr>
          <w:color w:val="231F20"/>
          <w:spacing w:val="-11"/>
          <w:w w:val="105"/>
          <w:sz w:val="24"/>
          <w:szCs w:val="24"/>
        </w:rPr>
        <w:t xml:space="preserve"> </w:t>
      </w:r>
      <w:r w:rsidRPr="007126A6">
        <w:rPr>
          <w:color w:val="231F20"/>
          <w:w w:val="105"/>
          <w:sz w:val="24"/>
          <w:szCs w:val="24"/>
        </w:rPr>
        <w:t xml:space="preserve">Component Expected Shortfall Approach to Systemic Risk. </w:t>
      </w:r>
      <w:r w:rsidRPr="007126A6">
        <w:rPr>
          <w:i/>
          <w:color w:val="231F20"/>
          <w:w w:val="105"/>
          <w:sz w:val="24"/>
          <w:szCs w:val="24"/>
        </w:rPr>
        <w:t>Journal of Banking and Finance</w:t>
      </w:r>
      <w:r w:rsidRPr="007126A6">
        <w:rPr>
          <w:color w:val="231F20"/>
          <w:w w:val="105"/>
          <w:sz w:val="24"/>
          <w:szCs w:val="24"/>
        </w:rPr>
        <w:t>. https://doi.org/10.1016/j.jbankfin.2014.01.037</w:t>
      </w:r>
    </w:p>
    <w:p w14:paraId="58544255" w14:textId="77777777" w:rsidR="007E2EB0" w:rsidRPr="007126A6" w:rsidRDefault="00694F2C" w:rsidP="009734C6">
      <w:pPr>
        <w:spacing w:before="3"/>
        <w:ind w:left="454" w:right="-2" w:hanging="341"/>
        <w:jc w:val="both"/>
        <w:rPr>
          <w:sz w:val="24"/>
          <w:szCs w:val="24"/>
        </w:rPr>
      </w:pPr>
      <w:r w:rsidRPr="007126A6">
        <w:rPr>
          <w:color w:val="231F20"/>
          <w:w w:val="105"/>
          <w:sz w:val="24"/>
          <w:szCs w:val="24"/>
        </w:rPr>
        <w:t xml:space="preserve">Beck, T., &amp; Jonghe, O. De. (2013). Lending Concentration, Bank Performance and Systemic Risk: Exploring Cross-Country Variation. </w:t>
      </w:r>
      <w:r w:rsidRPr="007126A6">
        <w:rPr>
          <w:i/>
          <w:color w:val="231F20"/>
          <w:w w:val="105"/>
          <w:sz w:val="24"/>
          <w:szCs w:val="24"/>
        </w:rPr>
        <w:t>World Bank Policy Research Working Paper No.6604</w:t>
      </w:r>
      <w:r w:rsidRPr="007126A6">
        <w:rPr>
          <w:color w:val="231F20"/>
          <w:w w:val="105"/>
          <w:sz w:val="24"/>
          <w:szCs w:val="24"/>
        </w:rPr>
        <w:t>.</w:t>
      </w:r>
    </w:p>
    <w:p w14:paraId="3381A420" w14:textId="77777777" w:rsidR="007E2EB0" w:rsidRPr="007126A6" w:rsidRDefault="00694F2C" w:rsidP="009734C6">
      <w:pPr>
        <w:spacing w:before="2"/>
        <w:ind w:left="454" w:right="-2" w:hanging="341"/>
        <w:jc w:val="both"/>
        <w:rPr>
          <w:sz w:val="24"/>
          <w:szCs w:val="24"/>
        </w:rPr>
      </w:pPr>
      <w:r w:rsidRPr="007126A6">
        <w:rPr>
          <w:color w:val="231F20"/>
          <w:w w:val="105"/>
          <w:sz w:val="24"/>
          <w:szCs w:val="24"/>
        </w:rPr>
        <w:t xml:space="preserve">Benoit, S., </w:t>
      </w:r>
      <w:proofErr w:type="spellStart"/>
      <w:r w:rsidRPr="007126A6">
        <w:rPr>
          <w:color w:val="231F20"/>
          <w:w w:val="105"/>
          <w:sz w:val="24"/>
          <w:szCs w:val="24"/>
        </w:rPr>
        <w:t>Colletaz</w:t>
      </w:r>
      <w:proofErr w:type="spellEnd"/>
      <w:r w:rsidRPr="007126A6">
        <w:rPr>
          <w:color w:val="231F20"/>
          <w:w w:val="105"/>
          <w:sz w:val="24"/>
          <w:szCs w:val="24"/>
        </w:rPr>
        <w:t xml:space="preserve">, G., Hurlin, C., &amp; Pérignon, C. (2013). A Theoretical and Empirical Comparison of Systemic Risk Measures. </w:t>
      </w:r>
      <w:r w:rsidRPr="007126A6">
        <w:rPr>
          <w:i/>
          <w:color w:val="231F20"/>
          <w:w w:val="105"/>
          <w:sz w:val="24"/>
          <w:szCs w:val="24"/>
        </w:rPr>
        <w:t>HEC Paris Research Paper No. FIN-2014-1030</w:t>
      </w:r>
      <w:r w:rsidRPr="007126A6">
        <w:rPr>
          <w:color w:val="231F20"/>
          <w:w w:val="105"/>
          <w:sz w:val="24"/>
          <w:szCs w:val="24"/>
        </w:rPr>
        <w:t>.</w:t>
      </w:r>
    </w:p>
    <w:p w14:paraId="0F823306" w14:textId="77777777" w:rsidR="007E2EB0" w:rsidRPr="007126A6" w:rsidRDefault="00694F2C" w:rsidP="009734C6">
      <w:pPr>
        <w:pStyle w:val="BodyText"/>
        <w:spacing w:before="3"/>
        <w:ind w:left="454" w:right="-2" w:hanging="341"/>
        <w:jc w:val="both"/>
        <w:rPr>
          <w:sz w:val="24"/>
          <w:szCs w:val="24"/>
        </w:rPr>
      </w:pPr>
      <w:r w:rsidRPr="007126A6">
        <w:rPr>
          <w:color w:val="231F20"/>
          <w:w w:val="105"/>
          <w:sz w:val="24"/>
          <w:szCs w:val="24"/>
        </w:rPr>
        <w:t>Benoit,</w:t>
      </w:r>
      <w:r w:rsidRPr="007126A6">
        <w:rPr>
          <w:color w:val="231F20"/>
          <w:spacing w:val="-8"/>
          <w:w w:val="105"/>
          <w:sz w:val="24"/>
          <w:szCs w:val="24"/>
        </w:rPr>
        <w:t xml:space="preserve"> </w:t>
      </w:r>
      <w:r w:rsidRPr="007126A6">
        <w:rPr>
          <w:color w:val="231F20"/>
          <w:w w:val="105"/>
          <w:sz w:val="24"/>
          <w:szCs w:val="24"/>
        </w:rPr>
        <w:t>S.,</w:t>
      </w:r>
      <w:r w:rsidRPr="007126A6">
        <w:rPr>
          <w:color w:val="231F20"/>
          <w:spacing w:val="-7"/>
          <w:w w:val="105"/>
          <w:sz w:val="24"/>
          <w:szCs w:val="24"/>
        </w:rPr>
        <w:t xml:space="preserve"> </w:t>
      </w:r>
      <w:proofErr w:type="spellStart"/>
      <w:r w:rsidRPr="007126A6">
        <w:rPr>
          <w:color w:val="231F20"/>
          <w:w w:val="105"/>
          <w:sz w:val="24"/>
          <w:szCs w:val="24"/>
        </w:rPr>
        <w:t>Colliard</w:t>
      </w:r>
      <w:proofErr w:type="spellEnd"/>
      <w:r w:rsidRPr="007126A6">
        <w:rPr>
          <w:color w:val="231F20"/>
          <w:w w:val="105"/>
          <w:sz w:val="24"/>
          <w:szCs w:val="24"/>
        </w:rPr>
        <w:t>,</w:t>
      </w:r>
      <w:r w:rsidRPr="007126A6">
        <w:rPr>
          <w:color w:val="231F20"/>
          <w:spacing w:val="-7"/>
          <w:w w:val="105"/>
          <w:sz w:val="24"/>
          <w:szCs w:val="24"/>
        </w:rPr>
        <w:t xml:space="preserve"> </w:t>
      </w:r>
      <w:r w:rsidRPr="007126A6">
        <w:rPr>
          <w:color w:val="231F20"/>
          <w:w w:val="105"/>
          <w:sz w:val="24"/>
          <w:szCs w:val="24"/>
        </w:rPr>
        <w:t>J.,</w:t>
      </w:r>
      <w:r w:rsidRPr="007126A6">
        <w:rPr>
          <w:color w:val="231F20"/>
          <w:spacing w:val="-7"/>
          <w:w w:val="105"/>
          <w:sz w:val="24"/>
          <w:szCs w:val="24"/>
        </w:rPr>
        <w:t xml:space="preserve"> </w:t>
      </w:r>
      <w:r w:rsidRPr="007126A6">
        <w:rPr>
          <w:color w:val="231F20"/>
          <w:w w:val="105"/>
          <w:sz w:val="24"/>
          <w:szCs w:val="24"/>
        </w:rPr>
        <w:t>Hurlin,</w:t>
      </w:r>
      <w:r w:rsidRPr="007126A6">
        <w:rPr>
          <w:color w:val="231F20"/>
          <w:spacing w:val="-7"/>
          <w:w w:val="105"/>
          <w:sz w:val="24"/>
          <w:szCs w:val="24"/>
        </w:rPr>
        <w:t xml:space="preserve"> </w:t>
      </w:r>
      <w:r w:rsidRPr="007126A6">
        <w:rPr>
          <w:color w:val="231F20"/>
          <w:w w:val="105"/>
          <w:sz w:val="24"/>
          <w:szCs w:val="24"/>
        </w:rPr>
        <w:t>C.,</w:t>
      </w:r>
      <w:r w:rsidRPr="007126A6">
        <w:rPr>
          <w:color w:val="231F20"/>
          <w:spacing w:val="-7"/>
          <w:w w:val="105"/>
          <w:sz w:val="24"/>
          <w:szCs w:val="24"/>
        </w:rPr>
        <w:t xml:space="preserve"> </w:t>
      </w:r>
      <w:r w:rsidRPr="007126A6">
        <w:rPr>
          <w:color w:val="231F20"/>
          <w:w w:val="105"/>
          <w:sz w:val="24"/>
          <w:szCs w:val="24"/>
        </w:rPr>
        <w:t>&amp;</w:t>
      </w:r>
      <w:r w:rsidRPr="007126A6">
        <w:rPr>
          <w:color w:val="231F20"/>
          <w:spacing w:val="-7"/>
          <w:w w:val="105"/>
          <w:sz w:val="24"/>
          <w:szCs w:val="24"/>
        </w:rPr>
        <w:t xml:space="preserve"> </w:t>
      </w:r>
      <w:r w:rsidRPr="007126A6">
        <w:rPr>
          <w:color w:val="231F20"/>
          <w:spacing w:val="-3"/>
          <w:w w:val="105"/>
          <w:sz w:val="24"/>
          <w:szCs w:val="24"/>
        </w:rPr>
        <w:t>Pe,</w:t>
      </w:r>
      <w:r w:rsidRPr="007126A6">
        <w:rPr>
          <w:color w:val="231F20"/>
          <w:spacing w:val="-7"/>
          <w:w w:val="105"/>
          <w:sz w:val="24"/>
          <w:szCs w:val="24"/>
        </w:rPr>
        <w:t xml:space="preserve"> </w:t>
      </w:r>
      <w:r w:rsidRPr="007126A6">
        <w:rPr>
          <w:color w:val="231F20"/>
          <w:w w:val="105"/>
          <w:sz w:val="24"/>
          <w:szCs w:val="24"/>
        </w:rPr>
        <w:t>C.</w:t>
      </w:r>
      <w:r w:rsidRPr="007126A6">
        <w:rPr>
          <w:color w:val="231F20"/>
          <w:spacing w:val="-7"/>
          <w:w w:val="105"/>
          <w:sz w:val="24"/>
          <w:szCs w:val="24"/>
        </w:rPr>
        <w:t xml:space="preserve"> </w:t>
      </w:r>
      <w:r w:rsidRPr="007126A6">
        <w:rPr>
          <w:color w:val="231F20"/>
          <w:w w:val="105"/>
          <w:sz w:val="24"/>
          <w:szCs w:val="24"/>
        </w:rPr>
        <w:t>(2017).</w:t>
      </w:r>
      <w:r w:rsidRPr="007126A6">
        <w:rPr>
          <w:color w:val="231F20"/>
          <w:spacing w:val="-7"/>
          <w:w w:val="105"/>
          <w:sz w:val="24"/>
          <w:szCs w:val="24"/>
        </w:rPr>
        <w:t xml:space="preserve"> </w:t>
      </w:r>
      <w:r w:rsidRPr="007126A6">
        <w:rPr>
          <w:color w:val="231F20"/>
          <w:w w:val="105"/>
          <w:sz w:val="24"/>
          <w:szCs w:val="24"/>
        </w:rPr>
        <w:t>Where</w:t>
      </w:r>
      <w:r w:rsidRPr="007126A6">
        <w:rPr>
          <w:color w:val="231F20"/>
          <w:spacing w:val="-7"/>
          <w:w w:val="105"/>
          <w:sz w:val="24"/>
          <w:szCs w:val="24"/>
        </w:rPr>
        <w:t xml:space="preserve"> </w:t>
      </w:r>
      <w:r w:rsidRPr="007126A6">
        <w:rPr>
          <w:color w:val="231F20"/>
          <w:w w:val="105"/>
          <w:sz w:val="24"/>
          <w:szCs w:val="24"/>
        </w:rPr>
        <w:t>the</w:t>
      </w:r>
      <w:r w:rsidRPr="007126A6">
        <w:rPr>
          <w:color w:val="231F20"/>
          <w:spacing w:val="-7"/>
          <w:w w:val="105"/>
          <w:sz w:val="24"/>
          <w:szCs w:val="24"/>
        </w:rPr>
        <w:t xml:space="preserve"> </w:t>
      </w:r>
      <w:r w:rsidRPr="007126A6">
        <w:rPr>
          <w:color w:val="231F20"/>
          <w:w w:val="105"/>
          <w:sz w:val="24"/>
          <w:szCs w:val="24"/>
        </w:rPr>
        <w:t>Risks</w:t>
      </w:r>
      <w:r w:rsidRPr="007126A6">
        <w:rPr>
          <w:color w:val="231F20"/>
          <w:spacing w:val="-7"/>
          <w:w w:val="105"/>
          <w:sz w:val="24"/>
          <w:szCs w:val="24"/>
        </w:rPr>
        <w:t xml:space="preserve"> </w:t>
      </w:r>
      <w:r w:rsidRPr="007126A6">
        <w:rPr>
          <w:color w:val="231F20"/>
          <w:w w:val="105"/>
          <w:sz w:val="24"/>
          <w:szCs w:val="24"/>
        </w:rPr>
        <w:t>Lie:</w:t>
      </w:r>
      <w:r w:rsidRPr="007126A6">
        <w:rPr>
          <w:color w:val="231F20"/>
          <w:spacing w:val="-15"/>
          <w:w w:val="105"/>
          <w:sz w:val="24"/>
          <w:szCs w:val="24"/>
        </w:rPr>
        <w:t xml:space="preserve"> </w:t>
      </w:r>
      <w:r w:rsidRPr="007126A6">
        <w:rPr>
          <w:color w:val="231F20"/>
          <w:w w:val="105"/>
          <w:sz w:val="24"/>
          <w:szCs w:val="24"/>
        </w:rPr>
        <w:t>A</w:t>
      </w:r>
      <w:r w:rsidRPr="007126A6">
        <w:rPr>
          <w:color w:val="231F20"/>
          <w:spacing w:val="-7"/>
          <w:w w:val="105"/>
          <w:sz w:val="24"/>
          <w:szCs w:val="24"/>
        </w:rPr>
        <w:t xml:space="preserve"> </w:t>
      </w:r>
      <w:r w:rsidRPr="007126A6">
        <w:rPr>
          <w:color w:val="231F20"/>
          <w:w w:val="105"/>
          <w:sz w:val="24"/>
          <w:szCs w:val="24"/>
        </w:rPr>
        <w:t>Survey</w:t>
      </w:r>
      <w:r w:rsidRPr="007126A6">
        <w:rPr>
          <w:color w:val="231F20"/>
          <w:spacing w:val="-7"/>
          <w:w w:val="105"/>
          <w:sz w:val="24"/>
          <w:szCs w:val="24"/>
        </w:rPr>
        <w:t xml:space="preserve"> </w:t>
      </w:r>
      <w:r w:rsidRPr="007126A6">
        <w:rPr>
          <w:color w:val="231F20"/>
          <w:w w:val="105"/>
          <w:sz w:val="24"/>
          <w:szCs w:val="24"/>
        </w:rPr>
        <w:t xml:space="preserve">on Systemic. </w:t>
      </w:r>
      <w:r w:rsidRPr="007126A6">
        <w:rPr>
          <w:i/>
          <w:color w:val="231F20"/>
          <w:w w:val="105"/>
          <w:sz w:val="24"/>
          <w:szCs w:val="24"/>
        </w:rPr>
        <w:t>Review of Finance</w:t>
      </w:r>
      <w:r w:rsidRPr="007126A6">
        <w:rPr>
          <w:color w:val="231F20"/>
          <w:w w:val="105"/>
          <w:sz w:val="24"/>
          <w:szCs w:val="24"/>
        </w:rPr>
        <w:t>, 109–152.</w:t>
      </w:r>
      <w:r w:rsidRPr="007126A6">
        <w:rPr>
          <w:color w:val="231F20"/>
          <w:spacing w:val="-23"/>
          <w:w w:val="105"/>
          <w:sz w:val="24"/>
          <w:szCs w:val="24"/>
        </w:rPr>
        <w:t xml:space="preserve"> </w:t>
      </w:r>
      <w:r w:rsidRPr="007126A6">
        <w:rPr>
          <w:color w:val="231F20"/>
          <w:w w:val="105"/>
          <w:sz w:val="24"/>
          <w:szCs w:val="24"/>
        </w:rPr>
        <w:t>https://doi.org/10.1093/rof/rfw026</w:t>
      </w:r>
    </w:p>
    <w:p w14:paraId="10EC2707" w14:textId="77777777" w:rsidR="007E2EB0" w:rsidRPr="007126A6" w:rsidRDefault="00694F2C" w:rsidP="009734C6">
      <w:pPr>
        <w:pStyle w:val="BodyText"/>
        <w:spacing w:before="1"/>
        <w:ind w:left="454" w:right="-2" w:hanging="341"/>
        <w:jc w:val="both"/>
        <w:rPr>
          <w:sz w:val="24"/>
          <w:szCs w:val="24"/>
        </w:rPr>
      </w:pPr>
      <w:r w:rsidRPr="007126A6">
        <w:rPr>
          <w:color w:val="231F20"/>
          <w:w w:val="105"/>
          <w:sz w:val="24"/>
          <w:szCs w:val="24"/>
        </w:rPr>
        <w:t>Brownlees,</w:t>
      </w:r>
      <w:r w:rsidRPr="007126A6">
        <w:rPr>
          <w:color w:val="231F20"/>
          <w:spacing w:val="-20"/>
          <w:w w:val="105"/>
          <w:sz w:val="24"/>
          <w:szCs w:val="24"/>
        </w:rPr>
        <w:t xml:space="preserve"> </w:t>
      </w:r>
      <w:r w:rsidRPr="007126A6">
        <w:rPr>
          <w:color w:val="231F20"/>
          <w:w w:val="105"/>
          <w:sz w:val="24"/>
          <w:szCs w:val="24"/>
        </w:rPr>
        <w:t>C.,</w:t>
      </w:r>
      <w:r w:rsidRPr="007126A6">
        <w:rPr>
          <w:color w:val="231F20"/>
          <w:spacing w:val="-19"/>
          <w:w w:val="105"/>
          <w:sz w:val="24"/>
          <w:szCs w:val="24"/>
        </w:rPr>
        <w:t xml:space="preserve"> </w:t>
      </w:r>
      <w:r w:rsidRPr="007126A6">
        <w:rPr>
          <w:color w:val="231F20"/>
          <w:w w:val="105"/>
          <w:sz w:val="24"/>
          <w:szCs w:val="24"/>
        </w:rPr>
        <w:t>&amp;</w:t>
      </w:r>
      <w:r w:rsidRPr="007126A6">
        <w:rPr>
          <w:color w:val="231F20"/>
          <w:spacing w:val="-19"/>
          <w:w w:val="105"/>
          <w:sz w:val="24"/>
          <w:szCs w:val="24"/>
        </w:rPr>
        <w:t xml:space="preserve"> </w:t>
      </w:r>
      <w:r w:rsidRPr="007126A6">
        <w:rPr>
          <w:color w:val="231F20"/>
          <w:w w:val="105"/>
          <w:sz w:val="24"/>
          <w:szCs w:val="24"/>
        </w:rPr>
        <w:t>Engle,</w:t>
      </w:r>
      <w:r w:rsidRPr="007126A6">
        <w:rPr>
          <w:color w:val="231F20"/>
          <w:spacing w:val="-19"/>
          <w:w w:val="105"/>
          <w:sz w:val="24"/>
          <w:szCs w:val="24"/>
        </w:rPr>
        <w:t xml:space="preserve"> </w:t>
      </w:r>
      <w:r w:rsidRPr="007126A6">
        <w:rPr>
          <w:color w:val="231F20"/>
          <w:w w:val="105"/>
          <w:sz w:val="24"/>
          <w:szCs w:val="24"/>
        </w:rPr>
        <w:t>R.</w:t>
      </w:r>
      <w:r w:rsidRPr="007126A6">
        <w:rPr>
          <w:color w:val="231F20"/>
          <w:spacing w:val="-20"/>
          <w:w w:val="105"/>
          <w:sz w:val="24"/>
          <w:szCs w:val="24"/>
        </w:rPr>
        <w:t xml:space="preserve"> </w:t>
      </w:r>
      <w:r w:rsidRPr="007126A6">
        <w:rPr>
          <w:color w:val="231F20"/>
          <w:w w:val="105"/>
          <w:sz w:val="24"/>
          <w:szCs w:val="24"/>
        </w:rPr>
        <w:t>F.</w:t>
      </w:r>
      <w:r w:rsidRPr="007126A6">
        <w:rPr>
          <w:color w:val="231F20"/>
          <w:spacing w:val="-19"/>
          <w:w w:val="105"/>
          <w:sz w:val="24"/>
          <w:szCs w:val="24"/>
        </w:rPr>
        <w:t xml:space="preserve"> </w:t>
      </w:r>
      <w:r w:rsidRPr="007126A6">
        <w:rPr>
          <w:color w:val="231F20"/>
          <w:w w:val="105"/>
          <w:sz w:val="24"/>
          <w:szCs w:val="24"/>
        </w:rPr>
        <w:t>(2017).</w:t>
      </w:r>
      <w:r w:rsidRPr="007126A6">
        <w:rPr>
          <w:color w:val="231F20"/>
          <w:spacing w:val="-19"/>
          <w:w w:val="105"/>
          <w:sz w:val="24"/>
          <w:szCs w:val="24"/>
        </w:rPr>
        <w:t xml:space="preserve"> </w:t>
      </w:r>
      <w:r w:rsidRPr="007126A6">
        <w:rPr>
          <w:color w:val="231F20"/>
          <w:w w:val="105"/>
          <w:sz w:val="24"/>
          <w:szCs w:val="24"/>
        </w:rPr>
        <w:t>SRISK:</w:t>
      </w:r>
      <w:r w:rsidRPr="007126A6">
        <w:rPr>
          <w:color w:val="231F20"/>
          <w:spacing w:val="-28"/>
          <w:w w:val="105"/>
          <w:sz w:val="24"/>
          <w:szCs w:val="24"/>
        </w:rPr>
        <w:t xml:space="preserve"> </w:t>
      </w:r>
      <w:r w:rsidRPr="007126A6">
        <w:rPr>
          <w:color w:val="231F20"/>
          <w:w w:val="105"/>
          <w:sz w:val="24"/>
          <w:szCs w:val="24"/>
        </w:rPr>
        <w:t>A</w:t>
      </w:r>
      <w:r w:rsidRPr="007126A6">
        <w:rPr>
          <w:color w:val="231F20"/>
          <w:spacing w:val="-20"/>
          <w:w w:val="105"/>
          <w:sz w:val="24"/>
          <w:szCs w:val="24"/>
        </w:rPr>
        <w:t xml:space="preserve"> </w:t>
      </w:r>
      <w:r w:rsidRPr="007126A6">
        <w:rPr>
          <w:color w:val="231F20"/>
          <w:w w:val="105"/>
          <w:sz w:val="24"/>
          <w:szCs w:val="24"/>
        </w:rPr>
        <w:t>Conditional</w:t>
      </w:r>
      <w:r w:rsidRPr="007126A6">
        <w:rPr>
          <w:color w:val="231F20"/>
          <w:spacing w:val="-19"/>
          <w:w w:val="105"/>
          <w:sz w:val="24"/>
          <w:szCs w:val="24"/>
        </w:rPr>
        <w:t xml:space="preserve"> </w:t>
      </w:r>
      <w:r w:rsidRPr="007126A6">
        <w:rPr>
          <w:color w:val="231F20"/>
          <w:w w:val="105"/>
          <w:sz w:val="24"/>
          <w:szCs w:val="24"/>
        </w:rPr>
        <w:t>Capital</w:t>
      </w:r>
      <w:r w:rsidRPr="007126A6">
        <w:rPr>
          <w:color w:val="231F20"/>
          <w:spacing w:val="-19"/>
          <w:w w:val="105"/>
          <w:sz w:val="24"/>
          <w:szCs w:val="24"/>
        </w:rPr>
        <w:t xml:space="preserve"> </w:t>
      </w:r>
      <w:r w:rsidRPr="007126A6">
        <w:rPr>
          <w:color w:val="231F20"/>
          <w:w w:val="105"/>
          <w:sz w:val="24"/>
          <w:szCs w:val="24"/>
        </w:rPr>
        <w:t>Shortfall</w:t>
      </w:r>
      <w:r w:rsidRPr="007126A6">
        <w:rPr>
          <w:color w:val="231F20"/>
          <w:spacing w:val="-19"/>
          <w:w w:val="105"/>
          <w:sz w:val="24"/>
          <w:szCs w:val="24"/>
        </w:rPr>
        <w:t xml:space="preserve"> </w:t>
      </w:r>
      <w:r w:rsidRPr="007126A6">
        <w:rPr>
          <w:color w:val="231F20"/>
          <w:w w:val="105"/>
          <w:sz w:val="24"/>
          <w:szCs w:val="24"/>
        </w:rPr>
        <w:t xml:space="preserve">Measure of Systemic Risk. </w:t>
      </w:r>
      <w:r w:rsidRPr="007126A6">
        <w:rPr>
          <w:i/>
          <w:color w:val="231F20"/>
          <w:w w:val="105"/>
          <w:sz w:val="24"/>
          <w:szCs w:val="24"/>
        </w:rPr>
        <w:t>The Review of Financial Studies</w:t>
      </w:r>
      <w:r w:rsidRPr="007126A6">
        <w:rPr>
          <w:color w:val="231F20"/>
          <w:w w:val="105"/>
          <w:sz w:val="24"/>
          <w:szCs w:val="24"/>
        </w:rPr>
        <w:t>. https://doi.org/10.1093/rfs/ hhw060</w:t>
      </w:r>
    </w:p>
    <w:p w14:paraId="4EA1F3B6" w14:textId="77777777" w:rsidR="007E2EB0" w:rsidRPr="007126A6" w:rsidRDefault="007E2EB0">
      <w:pPr>
        <w:spacing w:line="249" w:lineRule="auto"/>
        <w:jc w:val="both"/>
        <w:rPr>
          <w:sz w:val="24"/>
          <w:szCs w:val="24"/>
        </w:rPr>
        <w:sectPr w:rsidR="007E2EB0" w:rsidRPr="007126A6" w:rsidSect="00F75E52">
          <w:type w:val="continuous"/>
          <w:pgSz w:w="11906" w:h="16838" w:code="9"/>
          <w:pgMar w:top="1418" w:right="1418" w:bottom="1701" w:left="1985" w:header="946" w:footer="0" w:gutter="0"/>
          <w:cols w:space="720"/>
        </w:sectPr>
      </w:pPr>
    </w:p>
    <w:p w14:paraId="360F617D" w14:textId="49B895C9" w:rsidR="007E2EB0" w:rsidRPr="00ED0E14" w:rsidRDefault="009E24A4">
      <w:pPr>
        <w:pStyle w:val="Heading1"/>
        <w:spacing w:before="60"/>
        <w:ind w:left="330" w:right="497"/>
        <w:jc w:val="center"/>
        <w:rPr>
          <w:sz w:val="24"/>
          <w:szCs w:val="24"/>
        </w:rPr>
      </w:pPr>
      <w:r>
        <w:rPr>
          <w:color w:val="231F20"/>
          <w:w w:val="105"/>
          <w:sz w:val="24"/>
          <w:szCs w:val="24"/>
        </w:rPr>
        <w:lastRenderedPageBreak/>
        <w:t>LAMPIRAN</w:t>
      </w:r>
    </w:p>
    <w:p w14:paraId="071BC01F" w14:textId="77777777" w:rsidR="007E2EB0" w:rsidRPr="00ED0E14" w:rsidRDefault="007E2EB0">
      <w:pPr>
        <w:pStyle w:val="BodyText"/>
        <w:rPr>
          <w:b/>
          <w:sz w:val="24"/>
          <w:szCs w:val="24"/>
        </w:rPr>
      </w:pPr>
    </w:p>
    <w:p w14:paraId="4EA61238" w14:textId="204FA105" w:rsidR="007E2EB0" w:rsidRPr="009E24A4" w:rsidRDefault="009E24A4" w:rsidP="009E24A4">
      <w:pPr>
        <w:spacing w:after="44" w:line="360" w:lineRule="auto"/>
        <w:ind w:left="330" w:right="497"/>
        <w:jc w:val="center"/>
        <w:rPr>
          <w:color w:val="231F20"/>
          <w:w w:val="105"/>
          <w:sz w:val="20"/>
          <w:szCs w:val="20"/>
        </w:rPr>
      </w:pPr>
      <w:r w:rsidRPr="009E24A4">
        <w:rPr>
          <w:b/>
          <w:color w:val="231F20"/>
          <w:w w:val="105"/>
          <w:sz w:val="20"/>
          <w:szCs w:val="20"/>
        </w:rPr>
        <w:t>Lampiran 1</w:t>
      </w:r>
      <w:r w:rsidR="00694F2C" w:rsidRPr="009E24A4">
        <w:rPr>
          <w:b/>
          <w:color w:val="231F20"/>
          <w:w w:val="105"/>
          <w:sz w:val="20"/>
          <w:szCs w:val="20"/>
        </w:rPr>
        <w:t xml:space="preserve">. </w:t>
      </w:r>
      <w:r w:rsidR="00694F2C" w:rsidRPr="009E24A4">
        <w:rPr>
          <w:color w:val="231F20"/>
          <w:w w:val="105"/>
          <w:sz w:val="20"/>
          <w:szCs w:val="20"/>
        </w:rPr>
        <w:t>List of Variables</w:t>
      </w:r>
    </w:p>
    <w:p w14:paraId="5415C795" w14:textId="25E45278" w:rsidR="004710FB" w:rsidRPr="009E24A4" w:rsidRDefault="004710FB" w:rsidP="009E24A4">
      <w:pPr>
        <w:pStyle w:val="Heading1"/>
        <w:spacing w:before="60" w:line="360" w:lineRule="auto"/>
        <w:ind w:left="0"/>
        <w:jc w:val="center"/>
        <w:rPr>
          <w:color w:val="FF0000"/>
        </w:rPr>
      </w:pPr>
      <w:r w:rsidRPr="009E24A4">
        <w:rPr>
          <w:color w:val="FF0000"/>
          <w:w w:val="105"/>
          <w:lang w:val="id-ID"/>
        </w:rPr>
        <w:t>(</w:t>
      </w:r>
      <w:r w:rsidRPr="009E24A4">
        <w:rPr>
          <w:color w:val="FF0000"/>
          <w:w w:val="105"/>
        </w:rPr>
        <w:t xml:space="preserve">Font </w:t>
      </w:r>
      <w:r w:rsidRPr="009E24A4">
        <w:rPr>
          <w:color w:val="FF0000"/>
          <w:w w:val="105"/>
          <w:lang w:val="id-ID"/>
        </w:rPr>
        <w:t>Times New</w:t>
      </w:r>
      <w:r w:rsidRPr="009E24A4">
        <w:rPr>
          <w:color w:val="FF0000"/>
          <w:w w:val="105"/>
        </w:rPr>
        <w:t xml:space="preserve"> </w:t>
      </w:r>
      <w:r w:rsidRPr="009E24A4">
        <w:rPr>
          <w:color w:val="FF0000"/>
          <w:w w:val="105"/>
          <w:lang w:val="id-ID"/>
        </w:rPr>
        <w:t>Roman , ukuran Font 1</w:t>
      </w:r>
      <w:r w:rsidR="009E24A4" w:rsidRPr="009E24A4">
        <w:rPr>
          <w:color w:val="FF0000"/>
          <w:w w:val="105"/>
        </w:rPr>
        <w:t>0</w:t>
      </w:r>
      <w:r w:rsidRPr="009E24A4">
        <w:rPr>
          <w:color w:val="FF0000"/>
          <w:w w:val="105"/>
          <w:lang w:val="id-ID"/>
        </w:rPr>
        <w:t>, spasi 1,5 )</w:t>
      </w:r>
    </w:p>
    <w:tbl>
      <w:tblPr>
        <w:tblW w:w="7392" w:type="dxa"/>
        <w:jc w:val="center"/>
        <w:tblLayout w:type="fixed"/>
        <w:tblCellMar>
          <w:left w:w="0" w:type="dxa"/>
          <w:right w:w="0" w:type="dxa"/>
        </w:tblCellMar>
        <w:tblLook w:val="01E0" w:firstRow="1" w:lastRow="1" w:firstColumn="1" w:lastColumn="1" w:noHBand="0" w:noVBand="0"/>
      </w:tblPr>
      <w:tblGrid>
        <w:gridCol w:w="1297"/>
        <w:gridCol w:w="2693"/>
        <w:gridCol w:w="3402"/>
      </w:tblGrid>
      <w:tr w:rsidR="007E2EB0" w:rsidRPr="009E24A4" w14:paraId="5A00EB1E" w14:textId="77777777" w:rsidTr="00E1052F">
        <w:trPr>
          <w:trHeight w:val="235"/>
          <w:jc w:val="center"/>
        </w:trPr>
        <w:tc>
          <w:tcPr>
            <w:tcW w:w="1297" w:type="dxa"/>
            <w:tcBorders>
              <w:top w:val="single" w:sz="4" w:space="0" w:color="231F20"/>
              <w:bottom w:val="single" w:sz="4" w:space="0" w:color="231F20"/>
            </w:tcBorders>
          </w:tcPr>
          <w:p w14:paraId="629685C7" w14:textId="77777777" w:rsidR="007E2EB0" w:rsidRPr="009E24A4" w:rsidRDefault="00694F2C" w:rsidP="009E24A4">
            <w:pPr>
              <w:pStyle w:val="TableParagraph"/>
              <w:spacing w:line="240" w:lineRule="auto"/>
              <w:ind w:left="56"/>
              <w:jc w:val="left"/>
              <w:rPr>
                <w:b/>
              </w:rPr>
            </w:pPr>
            <w:r w:rsidRPr="009E24A4">
              <w:rPr>
                <w:b/>
                <w:color w:val="231F20"/>
              </w:rPr>
              <w:t>Variable</w:t>
            </w:r>
          </w:p>
        </w:tc>
        <w:tc>
          <w:tcPr>
            <w:tcW w:w="2693" w:type="dxa"/>
            <w:tcBorders>
              <w:top w:val="single" w:sz="4" w:space="0" w:color="231F20"/>
              <w:bottom w:val="single" w:sz="4" w:space="0" w:color="231F20"/>
            </w:tcBorders>
          </w:tcPr>
          <w:p w14:paraId="43971DA7" w14:textId="77777777" w:rsidR="007E2EB0" w:rsidRPr="009E24A4" w:rsidRDefault="00694F2C" w:rsidP="009E24A4">
            <w:pPr>
              <w:pStyle w:val="TableParagraph"/>
              <w:spacing w:line="240" w:lineRule="auto"/>
              <w:ind w:right="361"/>
              <w:rPr>
                <w:b/>
              </w:rPr>
            </w:pPr>
            <w:r w:rsidRPr="009E24A4">
              <w:rPr>
                <w:b/>
                <w:color w:val="231F20"/>
              </w:rPr>
              <w:t>Proxy</w:t>
            </w:r>
          </w:p>
        </w:tc>
        <w:tc>
          <w:tcPr>
            <w:tcW w:w="3402" w:type="dxa"/>
            <w:tcBorders>
              <w:top w:val="single" w:sz="4" w:space="0" w:color="231F20"/>
              <w:bottom w:val="single" w:sz="4" w:space="0" w:color="231F20"/>
            </w:tcBorders>
          </w:tcPr>
          <w:p w14:paraId="17595AE6" w14:textId="77777777" w:rsidR="007E2EB0" w:rsidRPr="009E24A4" w:rsidRDefault="00694F2C" w:rsidP="009E24A4">
            <w:pPr>
              <w:pStyle w:val="TableParagraph"/>
              <w:spacing w:line="240" w:lineRule="auto"/>
              <w:ind w:right="1262"/>
              <w:rPr>
                <w:b/>
              </w:rPr>
            </w:pPr>
            <w:r w:rsidRPr="009E24A4">
              <w:rPr>
                <w:b/>
                <w:color w:val="231F20"/>
              </w:rPr>
              <w:t>Calculation</w:t>
            </w:r>
          </w:p>
        </w:tc>
      </w:tr>
      <w:tr w:rsidR="007E2EB0" w:rsidRPr="009E24A4" w14:paraId="37180379" w14:textId="77777777" w:rsidTr="00E1052F">
        <w:trPr>
          <w:trHeight w:val="256"/>
          <w:jc w:val="center"/>
        </w:trPr>
        <w:tc>
          <w:tcPr>
            <w:tcW w:w="1297" w:type="dxa"/>
            <w:tcBorders>
              <w:top w:val="single" w:sz="4" w:space="0" w:color="231F20"/>
            </w:tcBorders>
          </w:tcPr>
          <w:p w14:paraId="7048B543" w14:textId="77777777" w:rsidR="007E2EB0" w:rsidRPr="009E24A4" w:rsidRDefault="00694F2C" w:rsidP="009E24A4">
            <w:pPr>
              <w:pStyle w:val="TableParagraph"/>
              <w:spacing w:line="240" w:lineRule="auto"/>
              <w:ind w:left="56"/>
              <w:jc w:val="left"/>
              <w:rPr>
                <w:i/>
              </w:rPr>
            </w:pPr>
            <w:r w:rsidRPr="009E24A4">
              <w:rPr>
                <w:i/>
                <w:color w:val="231F20"/>
              </w:rPr>
              <w:t>Size</w:t>
            </w:r>
          </w:p>
        </w:tc>
        <w:tc>
          <w:tcPr>
            <w:tcW w:w="2693" w:type="dxa"/>
            <w:tcBorders>
              <w:top w:val="single" w:sz="4" w:space="0" w:color="231F20"/>
            </w:tcBorders>
          </w:tcPr>
          <w:p w14:paraId="305EC39A" w14:textId="77777777" w:rsidR="007E2EB0" w:rsidRPr="009E24A4" w:rsidRDefault="00694F2C" w:rsidP="009E24A4">
            <w:pPr>
              <w:pStyle w:val="TableParagraph"/>
              <w:spacing w:line="240" w:lineRule="auto"/>
              <w:ind w:left="56"/>
              <w:jc w:val="left"/>
            </w:pPr>
            <w:r w:rsidRPr="009E24A4">
              <w:rPr>
                <w:color w:val="231F20"/>
              </w:rPr>
              <w:t>Bank Size</w:t>
            </w:r>
          </w:p>
        </w:tc>
        <w:tc>
          <w:tcPr>
            <w:tcW w:w="3402" w:type="dxa"/>
            <w:tcBorders>
              <w:top w:val="single" w:sz="4" w:space="0" w:color="231F20"/>
            </w:tcBorders>
          </w:tcPr>
          <w:p w14:paraId="3E82B2F4" w14:textId="77777777" w:rsidR="007E2EB0" w:rsidRPr="009E24A4" w:rsidRDefault="00694F2C" w:rsidP="009E24A4">
            <w:pPr>
              <w:pStyle w:val="TableParagraph"/>
              <w:spacing w:line="240" w:lineRule="auto"/>
              <w:ind w:left="56"/>
              <w:jc w:val="left"/>
            </w:pPr>
            <w:r w:rsidRPr="009E24A4">
              <w:rPr>
                <w:color w:val="231F20"/>
              </w:rPr>
              <w:t>Natural logarithm of Total Assets</w:t>
            </w:r>
          </w:p>
        </w:tc>
      </w:tr>
      <w:tr w:rsidR="007E2EB0" w:rsidRPr="009E24A4" w14:paraId="3F7B8B5B" w14:textId="77777777" w:rsidTr="00E1052F">
        <w:trPr>
          <w:trHeight w:val="237"/>
          <w:jc w:val="center"/>
        </w:trPr>
        <w:tc>
          <w:tcPr>
            <w:tcW w:w="1297" w:type="dxa"/>
          </w:tcPr>
          <w:p w14:paraId="2F4A01B7" w14:textId="77777777" w:rsidR="007E2EB0" w:rsidRPr="009E24A4" w:rsidRDefault="00694F2C" w:rsidP="009E24A4">
            <w:pPr>
              <w:pStyle w:val="TableParagraph"/>
              <w:spacing w:line="240" w:lineRule="auto"/>
              <w:ind w:left="56"/>
              <w:jc w:val="left"/>
              <w:rPr>
                <w:i/>
              </w:rPr>
            </w:pPr>
            <w:r w:rsidRPr="009E24A4">
              <w:rPr>
                <w:i/>
                <w:color w:val="231F20"/>
              </w:rPr>
              <w:t>ETA</w:t>
            </w:r>
          </w:p>
        </w:tc>
        <w:tc>
          <w:tcPr>
            <w:tcW w:w="2693" w:type="dxa"/>
          </w:tcPr>
          <w:p w14:paraId="45308B44" w14:textId="77777777" w:rsidR="007E2EB0" w:rsidRPr="009E24A4" w:rsidRDefault="00694F2C" w:rsidP="009E24A4">
            <w:pPr>
              <w:pStyle w:val="TableParagraph"/>
              <w:spacing w:line="240" w:lineRule="auto"/>
              <w:ind w:left="56"/>
              <w:jc w:val="left"/>
            </w:pPr>
            <w:r w:rsidRPr="009E24A4">
              <w:rPr>
                <w:color w:val="231F20"/>
              </w:rPr>
              <w:t>Capital</w:t>
            </w:r>
          </w:p>
        </w:tc>
        <w:tc>
          <w:tcPr>
            <w:tcW w:w="3402" w:type="dxa"/>
          </w:tcPr>
          <w:p w14:paraId="725B9BF9" w14:textId="77777777" w:rsidR="007E2EB0" w:rsidRPr="009E24A4" w:rsidRDefault="00694F2C" w:rsidP="009E24A4">
            <w:pPr>
              <w:pStyle w:val="TableParagraph"/>
              <w:spacing w:line="240" w:lineRule="auto"/>
              <w:ind w:left="56"/>
              <w:jc w:val="left"/>
            </w:pPr>
            <w:r w:rsidRPr="009E24A4">
              <w:rPr>
                <w:color w:val="231F20"/>
              </w:rPr>
              <w:t>Ratio of Total Equity to Total Assets</w:t>
            </w:r>
          </w:p>
        </w:tc>
      </w:tr>
      <w:tr w:rsidR="007E2EB0" w:rsidRPr="009E24A4" w14:paraId="4EDAB52C" w14:textId="77777777" w:rsidTr="00E1052F">
        <w:trPr>
          <w:trHeight w:val="237"/>
          <w:jc w:val="center"/>
        </w:trPr>
        <w:tc>
          <w:tcPr>
            <w:tcW w:w="1297" w:type="dxa"/>
          </w:tcPr>
          <w:p w14:paraId="019DEB1E" w14:textId="77777777" w:rsidR="007E2EB0" w:rsidRPr="009E24A4" w:rsidRDefault="00694F2C" w:rsidP="009E24A4">
            <w:pPr>
              <w:pStyle w:val="TableParagraph"/>
              <w:spacing w:line="240" w:lineRule="auto"/>
              <w:ind w:left="56"/>
              <w:jc w:val="left"/>
              <w:rPr>
                <w:i/>
              </w:rPr>
            </w:pPr>
            <w:r w:rsidRPr="009E24A4">
              <w:rPr>
                <w:i/>
                <w:color w:val="231F20"/>
              </w:rPr>
              <w:t>DTA</w:t>
            </w:r>
          </w:p>
        </w:tc>
        <w:tc>
          <w:tcPr>
            <w:tcW w:w="2693" w:type="dxa"/>
          </w:tcPr>
          <w:p w14:paraId="22519533" w14:textId="77777777" w:rsidR="007E2EB0" w:rsidRPr="009E24A4" w:rsidRDefault="00694F2C" w:rsidP="009E24A4">
            <w:pPr>
              <w:pStyle w:val="TableParagraph"/>
              <w:spacing w:line="240" w:lineRule="auto"/>
              <w:ind w:left="56"/>
              <w:jc w:val="left"/>
            </w:pPr>
            <w:r w:rsidRPr="009E24A4">
              <w:rPr>
                <w:color w:val="231F20"/>
              </w:rPr>
              <w:t>Reliance of Funding to deposits</w:t>
            </w:r>
          </w:p>
        </w:tc>
        <w:tc>
          <w:tcPr>
            <w:tcW w:w="3402" w:type="dxa"/>
          </w:tcPr>
          <w:p w14:paraId="2ED57AF4" w14:textId="77777777" w:rsidR="007E2EB0" w:rsidRPr="009E24A4" w:rsidRDefault="00694F2C" w:rsidP="009E24A4">
            <w:pPr>
              <w:pStyle w:val="TableParagraph"/>
              <w:spacing w:line="240" w:lineRule="auto"/>
              <w:ind w:left="56"/>
              <w:jc w:val="left"/>
            </w:pPr>
            <w:r w:rsidRPr="009E24A4">
              <w:rPr>
                <w:color w:val="231F20"/>
              </w:rPr>
              <w:t>Ratio of Total Deposits to Total Assets</w:t>
            </w:r>
          </w:p>
        </w:tc>
      </w:tr>
      <w:tr w:rsidR="007E2EB0" w:rsidRPr="009E24A4" w14:paraId="087EDA96" w14:textId="77777777" w:rsidTr="00E1052F">
        <w:trPr>
          <w:trHeight w:val="237"/>
          <w:jc w:val="center"/>
        </w:trPr>
        <w:tc>
          <w:tcPr>
            <w:tcW w:w="1297" w:type="dxa"/>
          </w:tcPr>
          <w:p w14:paraId="376548F7" w14:textId="77777777" w:rsidR="007E2EB0" w:rsidRPr="009E24A4" w:rsidRDefault="00694F2C" w:rsidP="009E24A4">
            <w:pPr>
              <w:pStyle w:val="TableParagraph"/>
              <w:spacing w:line="240" w:lineRule="auto"/>
              <w:ind w:left="56"/>
              <w:jc w:val="left"/>
              <w:rPr>
                <w:i/>
              </w:rPr>
            </w:pPr>
            <w:r w:rsidRPr="009E24A4">
              <w:rPr>
                <w:i/>
                <w:color w:val="231F20"/>
              </w:rPr>
              <w:t>LTA</w:t>
            </w:r>
          </w:p>
        </w:tc>
        <w:tc>
          <w:tcPr>
            <w:tcW w:w="2693" w:type="dxa"/>
          </w:tcPr>
          <w:p w14:paraId="43AD0425" w14:textId="77777777" w:rsidR="007E2EB0" w:rsidRPr="009E24A4" w:rsidRDefault="00694F2C" w:rsidP="009E24A4">
            <w:pPr>
              <w:pStyle w:val="TableParagraph"/>
              <w:spacing w:line="240" w:lineRule="auto"/>
              <w:ind w:left="56"/>
              <w:jc w:val="left"/>
            </w:pPr>
            <w:r w:rsidRPr="009E24A4">
              <w:rPr>
                <w:color w:val="231F20"/>
              </w:rPr>
              <w:t>Credit Risk</w:t>
            </w:r>
          </w:p>
        </w:tc>
        <w:tc>
          <w:tcPr>
            <w:tcW w:w="3402" w:type="dxa"/>
          </w:tcPr>
          <w:p w14:paraId="5F84E62B" w14:textId="77777777" w:rsidR="007E2EB0" w:rsidRPr="009E24A4" w:rsidRDefault="00694F2C" w:rsidP="009E24A4">
            <w:pPr>
              <w:pStyle w:val="TableParagraph"/>
              <w:spacing w:line="240" w:lineRule="auto"/>
              <w:ind w:left="56"/>
              <w:jc w:val="left"/>
            </w:pPr>
            <w:r w:rsidRPr="009E24A4">
              <w:rPr>
                <w:color w:val="231F20"/>
              </w:rPr>
              <w:t>Ratio of Total Loans to Total Assets</w:t>
            </w:r>
          </w:p>
        </w:tc>
      </w:tr>
      <w:tr w:rsidR="007E2EB0" w:rsidRPr="009E24A4" w14:paraId="768EF091" w14:textId="77777777" w:rsidTr="00E1052F">
        <w:trPr>
          <w:trHeight w:val="237"/>
          <w:jc w:val="center"/>
        </w:trPr>
        <w:tc>
          <w:tcPr>
            <w:tcW w:w="1297" w:type="dxa"/>
          </w:tcPr>
          <w:p w14:paraId="0594739A" w14:textId="77777777" w:rsidR="007E2EB0" w:rsidRPr="009E24A4" w:rsidRDefault="00694F2C" w:rsidP="009E24A4">
            <w:pPr>
              <w:pStyle w:val="TableParagraph"/>
              <w:spacing w:line="240" w:lineRule="auto"/>
              <w:ind w:left="56"/>
              <w:jc w:val="left"/>
              <w:rPr>
                <w:i/>
              </w:rPr>
            </w:pPr>
            <w:r w:rsidRPr="009E24A4">
              <w:rPr>
                <w:i/>
                <w:color w:val="231F20"/>
              </w:rPr>
              <w:t>CTA</w:t>
            </w:r>
          </w:p>
        </w:tc>
        <w:tc>
          <w:tcPr>
            <w:tcW w:w="2693" w:type="dxa"/>
          </w:tcPr>
          <w:p w14:paraId="2B239CE2" w14:textId="77777777" w:rsidR="007E2EB0" w:rsidRPr="009E24A4" w:rsidRDefault="00694F2C" w:rsidP="009E24A4">
            <w:pPr>
              <w:pStyle w:val="TableParagraph"/>
              <w:spacing w:line="240" w:lineRule="auto"/>
              <w:ind w:left="56"/>
              <w:jc w:val="left"/>
            </w:pPr>
            <w:r w:rsidRPr="009E24A4">
              <w:rPr>
                <w:color w:val="231F20"/>
              </w:rPr>
              <w:t>Liquidity Risk</w:t>
            </w:r>
          </w:p>
        </w:tc>
        <w:tc>
          <w:tcPr>
            <w:tcW w:w="3402" w:type="dxa"/>
          </w:tcPr>
          <w:p w14:paraId="10465DF3" w14:textId="77777777" w:rsidR="007E2EB0" w:rsidRPr="009E24A4" w:rsidRDefault="00694F2C" w:rsidP="009E24A4">
            <w:pPr>
              <w:pStyle w:val="TableParagraph"/>
              <w:spacing w:line="240" w:lineRule="auto"/>
              <w:ind w:left="56"/>
              <w:jc w:val="left"/>
            </w:pPr>
            <w:r w:rsidRPr="009E24A4">
              <w:rPr>
                <w:color w:val="231F20"/>
              </w:rPr>
              <w:t>Ratio of Total Cash to Total Assets</w:t>
            </w:r>
          </w:p>
        </w:tc>
      </w:tr>
      <w:tr w:rsidR="007E2EB0" w:rsidRPr="009E24A4" w14:paraId="0D0AF87F" w14:textId="77777777" w:rsidTr="00E1052F">
        <w:trPr>
          <w:trHeight w:val="237"/>
          <w:jc w:val="center"/>
        </w:trPr>
        <w:tc>
          <w:tcPr>
            <w:tcW w:w="1297" w:type="dxa"/>
          </w:tcPr>
          <w:p w14:paraId="64AFDAD7" w14:textId="77777777" w:rsidR="007E2EB0" w:rsidRPr="009E24A4" w:rsidRDefault="00694F2C" w:rsidP="009E24A4">
            <w:pPr>
              <w:pStyle w:val="TableParagraph"/>
              <w:spacing w:line="240" w:lineRule="auto"/>
              <w:ind w:left="56"/>
              <w:jc w:val="left"/>
              <w:rPr>
                <w:i/>
              </w:rPr>
            </w:pPr>
            <w:proofErr w:type="spellStart"/>
            <w:r w:rsidRPr="009E24A4">
              <w:rPr>
                <w:i/>
                <w:color w:val="231F20"/>
              </w:rPr>
              <w:t>GDPg</w:t>
            </w:r>
            <w:proofErr w:type="spellEnd"/>
          </w:p>
        </w:tc>
        <w:tc>
          <w:tcPr>
            <w:tcW w:w="2693" w:type="dxa"/>
          </w:tcPr>
          <w:p w14:paraId="496B6729" w14:textId="77777777" w:rsidR="007E2EB0" w:rsidRPr="009E24A4" w:rsidRDefault="00694F2C" w:rsidP="009E24A4">
            <w:pPr>
              <w:pStyle w:val="TableParagraph"/>
              <w:spacing w:line="240" w:lineRule="auto"/>
              <w:ind w:left="56"/>
              <w:jc w:val="left"/>
            </w:pPr>
            <w:r w:rsidRPr="009E24A4">
              <w:rPr>
                <w:color w:val="231F20"/>
              </w:rPr>
              <w:t>Economic Stability</w:t>
            </w:r>
          </w:p>
        </w:tc>
        <w:tc>
          <w:tcPr>
            <w:tcW w:w="3402" w:type="dxa"/>
          </w:tcPr>
          <w:p w14:paraId="38616FCE" w14:textId="77777777" w:rsidR="007E2EB0" w:rsidRPr="009E24A4" w:rsidRDefault="00694F2C" w:rsidP="009E24A4">
            <w:pPr>
              <w:pStyle w:val="TableParagraph"/>
              <w:spacing w:line="240" w:lineRule="auto"/>
              <w:ind w:left="56"/>
              <w:jc w:val="left"/>
            </w:pPr>
            <w:r w:rsidRPr="009E24A4">
              <w:rPr>
                <w:color w:val="231F20"/>
              </w:rPr>
              <w:t>Variance of GDP Growth</w:t>
            </w:r>
          </w:p>
        </w:tc>
      </w:tr>
      <w:tr w:rsidR="007E2EB0" w:rsidRPr="009E24A4" w14:paraId="1B56F359" w14:textId="77777777" w:rsidTr="00E1052F">
        <w:trPr>
          <w:trHeight w:val="237"/>
          <w:jc w:val="center"/>
        </w:trPr>
        <w:tc>
          <w:tcPr>
            <w:tcW w:w="1297" w:type="dxa"/>
          </w:tcPr>
          <w:p w14:paraId="78EBDEA0" w14:textId="77777777" w:rsidR="007E2EB0" w:rsidRPr="009E24A4" w:rsidRDefault="00694F2C" w:rsidP="009E24A4">
            <w:pPr>
              <w:pStyle w:val="TableParagraph"/>
              <w:spacing w:line="240" w:lineRule="auto"/>
              <w:ind w:left="56"/>
              <w:jc w:val="left"/>
              <w:rPr>
                <w:i/>
              </w:rPr>
            </w:pPr>
            <w:proofErr w:type="spellStart"/>
            <w:r w:rsidRPr="009E24A4">
              <w:rPr>
                <w:i/>
                <w:color w:val="231F20"/>
              </w:rPr>
              <w:t>GDPc</w:t>
            </w:r>
            <w:proofErr w:type="spellEnd"/>
          </w:p>
        </w:tc>
        <w:tc>
          <w:tcPr>
            <w:tcW w:w="2693" w:type="dxa"/>
          </w:tcPr>
          <w:p w14:paraId="0BC88CB3" w14:textId="77777777" w:rsidR="007E2EB0" w:rsidRPr="009E24A4" w:rsidRDefault="00694F2C" w:rsidP="009E24A4">
            <w:pPr>
              <w:pStyle w:val="TableParagraph"/>
              <w:spacing w:line="240" w:lineRule="auto"/>
              <w:ind w:left="56"/>
              <w:jc w:val="left"/>
            </w:pPr>
            <w:r w:rsidRPr="009E24A4">
              <w:rPr>
                <w:color w:val="231F20"/>
              </w:rPr>
              <w:t>Economic Development</w:t>
            </w:r>
          </w:p>
        </w:tc>
        <w:tc>
          <w:tcPr>
            <w:tcW w:w="3402" w:type="dxa"/>
          </w:tcPr>
          <w:p w14:paraId="27CA6A26" w14:textId="77777777" w:rsidR="007E2EB0" w:rsidRPr="009E24A4" w:rsidRDefault="00694F2C" w:rsidP="009E24A4">
            <w:pPr>
              <w:pStyle w:val="TableParagraph"/>
              <w:spacing w:line="240" w:lineRule="auto"/>
              <w:ind w:left="56"/>
              <w:jc w:val="left"/>
            </w:pPr>
            <w:r w:rsidRPr="009E24A4">
              <w:rPr>
                <w:color w:val="231F20"/>
              </w:rPr>
              <w:t>Natural logarithm of GDP per Capita</w:t>
            </w:r>
          </w:p>
        </w:tc>
      </w:tr>
      <w:tr w:rsidR="007E2EB0" w:rsidRPr="009E24A4" w14:paraId="61824AA1" w14:textId="77777777" w:rsidTr="00E1052F">
        <w:trPr>
          <w:trHeight w:val="237"/>
          <w:jc w:val="center"/>
        </w:trPr>
        <w:tc>
          <w:tcPr>
            <w:tcW w:w="1297" w:type="dxa"/>
          </w:tcPr>
          <w:p w14:paraId="71C25201" w14:textId="77777777" w:rsidR="007E2EB0" w:rsidRPr="009E24A4" w:rsidRDefault="00694F2C" w:rsidP="009E24A4">
            <w:pPr>
              <w:pStyle w:val="TableParagraph"/>
              <w:spacing w:line="240" w:lineRule="auto"/>
              <w:ind w:left="56"/>
              <w:jc w:val="left"/>
              <w:rPr>
                <w:i/>
              </w:rPr>
            </w:pPr>
            <w:r w:rsidRPr="009E24A4">
              <w:rPr>
                <w:i/>
                <w:color w:val="231F20"/>
              </w:rPr>
              <w:t>PRIVCRED</w:t>
            </w:r>
          </w:p>
        </w:tc>
        <w:tc>
          <w:tcPr>
            <w:tcW w:w="2693" w:type="dxa"/>
          </w:tcPr>
          <w:p w14:paraId="46D0E4CD" w14:textId="77777777" w:rsidR="007E2EB0" w:rsidRPr="009E24A4" w:rsidRDefault="00694F2C" w:rsidP="009E24A4">
            <w:pPr>
              <w:pStyle w:val="TableParagraph"/>
              <w:spacing w:line="240" w:lineRule="auto"/>
              <w:ind w:left="56"/>
              <w:jc w:val="left"/>
            </w:pPr>
            <w:r w:rsidRPr="009E24A4">
              <w:rPr>
                <w:color w:val="231F20"/>
              </w:rPr>
              <w:t>Financial Structure</w:t>
            </w:r>
          </w:p>
        </w:tc>
        <w:tc>
          <w:tcPr>
            <w:tcW w:w="3402" w:type="dxa"/>
          </w:tcPr>
          <w:p w14:paraId="56E670CD" w14:textId="77777777" w:rsidR="007E2EB0" w:rsidRPr="009E24A4" w:rsidRDefault="00694F2C" w:rsidP="009E24A4">
            <w:pPr>
              <w:pStyle w:val="TableParagraph"/>
              <w:spacing w:line="240" w:lineRule="auto"/>
              <w:ind w:left="56"/>
              <w:jc w:val="left"/>
            </w:pPr>
            <w:r w:rsidRPr="009E24A4">
              <w:rPr>
                <w:color w:val="231F20"/>
              </w:rPr>
              <w:t>Ratio of Private credit to GDP</w:t>
            </w:r>
          </w:p>
        </w:tc>
      </w:tr>
      <w:tr w:rsidR="007E2EB0" w:rsidRPr="009E24A4" w14:paraId="761803F7" w14:textId="77777777" w:rsidTr="00E1052F">
        <w:trPr>
          <w:trHeight w:val="208"/>
          <w:jc w:val="center"/>
        </w:trPr>
        <w:tc>
          <w:tcPr>
            <w:tcW w:w="1297" w:type="dxa"/>
            <w:tcBorders>
              <w:bottom w:val="single" w:sz="4" w:space="0" w:color="231F20"/>
            </w:tcBorders>
          </w:tcPr>
          <w:p w14:paraId="5E75DA61" w14:textId="77777777" w:rsidR="007E2EB0" w:rsidRPr="009E24A4" w:rsidRDefault="00694F2C" w:rsidP="009E24A4">
            <w:pPr>
              <w:pStyle w:val="TableParagraph"/>
              <w:spacing w:line="240" w:lineRule="auto"/>
              <w:ind w:left="56"/>
              <w:jc w:val="left"/>
              <w:rPr>
                <w:i/>
              </w:rPr>
            </w:pPr>
            <w:r w:rsidRPr="009E24A4">
              <w:rPr>
                <w:i/>
                <w:color w:val="231F20"/>
              </w:rPr>
              <w:t>Return</w:t>
            </w:r>
          </w:p>
        </w:tc>
        <w:tc>
          <w:tcPr>
            <w:tcW w:w="2693" w:type="dxa"/>
            <w:tcBorders>
              <w:bottom w:val="single" w:sz="4" w:space="0" w:color="231F20"/>
            </w:tcBorders>
          </w:tcPr>
          <w:p w14:paraId="6A47978C" w14:textId="77777777" w:rsidR="007E2EB0" w:rsidRPr="009E24A4" w:rsidRDefault="00694F2C" w:rsidP="009E24A4">
            <w:pPr>
              <w:pStyle w:val="TableParagraph"/>
              <w:spacing w:line="240" w:lineRule="auto"/>
              <w:ind w:left="56"/>
              <w:jc w:val="left"/>
            </w:pPr>
            <w:r w:rsidRPr="009E24A4">
              <w:rPr>
                <w:color w:val="231F20"/>
              </w:rPr>
              <w:t>Idiosyncratic Risk</w:t>
            </w:r>
          </w:p>
        </w:tc>
        <w:tc>
          <w:tcPr>
            <w:tcW w:w="3402" w:type="dxa"/>
            <w:tcBorders>
              <w:bottom w:val="single" w:sz="4" w:space="0" w:color="231F20"/>
            </w:tcBorders>
          </w:tcPr>
          <w:p w14:paraId="578DCDAB" w14:textId="77777777" w:rsidR="007E2EB0" w:rsidRPr="009E24A4" w:rsidRDefault="00694F2C" w:rsidP="009E24A4">
            <w:pPr>
              <w:pStyle w:val="TableParagraph"/>
              <w:spacing w:line="240" w:lineRule="auto"/>
              <w:ind w:left="56"/>
              <w:jc w:val="left"/>
            </w:pPr>
            <w:r w:rsidRPr="009E24A4">
              <w:rPr>
                <w:color w:val="231F20"/>
              </w:rPr>
              <w:t>Variance of bank stock return</w:t>
            </w:r>
          </w:p>
        </w:tc>
      </w:tr>
    </w:tbl>
    <w:p w14:paraId="125D1BAF" w14:textId="6935EBCE" w:rsidR="004710FB" w:rsidRPr="009E24A4" w:rsidRDefault="004710FB" w:rsidP="00E1052F">
      <w:pPr>
        <w:pStyle w:val="Heading1"/>
        <w:spacing w:before="60"/>
        <w:ind w:left="0"/>
        <w:jc w:val="center"/>
        <w:rPr>
          <w:color w:val="FF0000"/>
          <w:sz w:val="22"/>
          <w:szCs w:val="22"/>
        </w:rPr>
      </w:pPr>
      <w:r w:rsidRPr="009E24A4">
        <w:rPr>
          <w:color w:val="FF0000"/>
          <w:w w:val="105"/>
          <w:sz w:val="22"/>
          <w:szCs w:val="22"/>
          <w:lang w:val="id-ID"/>
        </w:rPr>
        <w:t>(</w:t>
      </w:r>
      <w:r w:rsidRPr="009E24A4">
        <w:rPr>
          <w:color w:val="FF0000"/>
          <w:w w:val="105"/>
          <w:sz w:val="22"/>
          <w:szCs w:val="22"/>
        </w:rPr>
        <w:t xml:space="preserve">Di dalam Tabel : Font </w:t>
      </w:r>
      <w:r w:rsidRPr="009E24A4">
        <w:rPr>
          <w:color w:val="FF0000"/>
          <w:w w:val="105"/>
          <w:sz w:val="22"/>
          <w:szCs w:val="22"/>
          <w:lang w:val="id-ID"/>
        </w:rPr>
        <w:t>Times New</w:t>
      </w:r>
      <w:r w:rsidRPr="009E24A4">
        <w:rPr>
          <w:color w:val="FF0000"/>
          <w:w w:val="105"/>
          <w:sz w:val="22"/>
          <w:szCs w:val="22"/>
        </w:rPr>
        <w:t xml:space="preserve"> </w:t>
      </w:r>
      <w:r w:rsidRPr="009E24A4">
        <w:rPr>
          <w:color w:val="FF0000"/>
          <w:w w:val="105"/>
          <w:sz w:val="22"/>
          <w:szCs w:val="22"/>
          <w:lang w:val="id-ID"/>
        </w:rPr>
        <w:t xml:space="preserve">Roman , ukuran Font </w:t>
      </w:r>
      <w:r w:rsidR="009E24A4" w:rsidRPr="009E24A4">
        <w:rPr>
          <w:color w:val="FF0000"/>
          <w:w w:val="105"/>
          <w:sz w:val="22"/>
          <w:szCs w:val="22"/>
        </w:rPr>
        <w:t>11</w:t>
      </w:r>
      <w:r w:rsidRPr="009E24A4">
        <w:rPr>
          <w:color w:val="FF0000"/>
          <w:w w:val="105"/>
          <w:sz w:val="22"/>
          <w:szCs w:val="22"/>
          <w:lang w:val="id-ID"/>
        </w:rPr>
        <w:t>, spasi 1)</w:t>
      </w:r>
    </w:p>
    <w:p w14:paraId="18FBD348" w14:textId="77777777" w:rsidR="00694F2C" w:rsidRPr="00ED0E14" w:rsidRDefault="00694F2C" w:rsidP="00D114D2">
      <w:pPr>
        <w:ind w:left="56"/>
        <w:rPr>
          <w:sz w:val="24"/>
          <w:szCs w:val="24"/>
        </w:rPr>
      </w:pPr>
    </w:p>
    <w:sectPr w:rsidR="00694F2C" w:rsidRPr="00ED0E14" w:rsidSect="005F23F5">
      <w:pgSz w:w="11906" w:h="16838" w:code="9"/>
      <w:pgMar w:top="1134" w:right="1134" w:bottom="1134" w:left="1701" w:header="94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A203" w14:textId="77777777" w:rsidR="00887525" w:rsidRDefault="00887525">
      <w:r>
        <w:separator/>
      </w:r>
    </w:p>
  </w:endnote>
  <w:endnote w:type="continuationSeparator" w:id="0">
    <w:p w14:paraId="270FF1F8" w14:textId="77777777" w:rsidR="00887525" w:rsidRDefault="0088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苹方-简"/>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7"/>
      <w:gridCol w:w="1814"/>
    </w:tblGrid>
    <w:sdt>
      <w:sdtPr>
        <w:rPr>
          <w:rFonts w:asciiTheme="majorHAnsi" w:eastAsiaTheme="majorEastAsia" w:hAnsiTheme="majorHAnsi" w:cstheme="majorBidi"/>
          <w:sz w:val="20"/>
          <w:szCs w:val="20"/>
        </w:rPr>
        <w:id w:val="791248320"/>
        <w:docPartObj>
          <w:docPartGallery w:val="Page Numbers (Bottom of Page)"/>
          <w:docPartUnique/>
        </w:docPartObj>
      </w:sdtPr>
      <w:sdtEndPr>
        <w:rPr>
          <w:rFonts w:ascii="Times New Roman" w:eastAsia="Times New Roman" w:hAnsi="Times New Roman" w:cs="Times New Roman"/>
          <w:noProof/>
          <w:szCs w:val="22"/>
        </w:rPr>
      </w:sdtEndPr>
      <w:sdtContent>
        <w:tr w:rsidR="005F23F5" w14:paraId="19A97529" w14:textId="77777777">
          <w:trPr>
            <w:trHeight w:val="727"/>
          </w:trPr>
          <w:tc>
            <w:tcPr>
              <w:tcW w:w="4000" w:type="pct"/>
              <w:tcBorders>
                <w:right w:val="triple" w:sz="4" w:space="0" w:color="4F81BD" w:themeColor="accent1"/>
              </w:tcBorders>
            </w:tcPr>
            <w:p w14:paraId="264B7483" w14:textId="7ADE435F" w:rsidR="005F23F5" w:rsidRDefault="005F23F5">
              <w:pPr>
                <w:tabs>
                  <w:tab w:val="left" w:pos="620"/>
                  <w:tab w:val="center" w:pos="4320"/>
                </w:tabs>
                <w:jc w:val="right"/>
                <w:rPr>
                  <w:rFonts w:asciiTheme="majorHAnsi" w:eastAsiaTheme="majorEastAsia" w:hAnsiTheme="majorHAnsi" w:cstheme="majorBidi"/>
                  <w:sz w:val="20"/>
                  <w:szCs w:val="20"/>
                </w:rPr>
              </w:pPr>
              <w:r w:rsidRPr="005F23F5">
                <w:rPr>
                  <w:rFonts w:eastAsiaTheme="majorEastAsia"/>
                  <w:sz w:val="20"/>
                  <w:szCs w:val="20"/>
                </w:rPr>
                <w:t>(</w:t>
              </w:r>
              <w:proofErr w:type="spellStart"/>
              <w:r w:rsidRPr="005F23F5">
                <w:rPr>
                  <w:rFonts w:eastAsiaTheme="majorEastAsia"/>
                  <w:sz w:val="20"/>
                  <w:szCs w:val="20"/>
                </w:rPr>
                <w:t>Judul</w:t>
              </w:r>
              <w:proofErr w:type="spellEnd"/>
              <w:r w:rsidRPr="005F23F5">
                <w:rPr>
                  <w:rFonts w:eastAsiaTheme="majorEastAsia"/>
                  <w:sz w:val="20"/>
                  <w:szCs w:val="20"/>
                </w:rPr>
                <w:t xml:space="preserve"> Paper)</w:t>
              </w:r>
            </w:p>
          </w:tc>
          <w:tc>
            <w:tcPr>
              <w:tcW w:w="1000" w:type="pct"/>
              <w:tcBorders>
                <w:left w:val="triple" w:sz="4" w:space="0" w:color="4F81BD" w:themeColor="accent1"/>
              </w:tcBorders>
            </w:tcPr>
            <w:p w14:paraId="37C19CCF" w14:textId="2FE558E0" w:rsidR="005F23F5" w:rsidRPr="005F23F5" w:rsidRDefault="005F23F5">
              <w:pPr>
                <w:tabs>
                  <w:tab w:val="left" w:pos="1490"/>
                </w:tabs>
                <w:rPr>
                  <w:rFonts w:asciiTheme="majorHAnsi" w:eastAsiaTheme="majorEastAsia" w:hAnsiTheme="majorHAnsi" w:cstheme="majorBidi"/>
                  <w:sz w:val="20"/>
                  <w:szCs w:val="28"/>
                </w:rPr>
              </w:pPr>
              <w:r w:rsidRPr="005F23F5">
                <w:rPr>
                  <w:sz w:val="20"/>
                </w:rPr>
                <w:fldChar w:fldCharType="begin"/>
              </w:r>
              <w:r w:rsidRPr="005F23F5">
                <w:rPr>
                  <w:sz w:val="20"/>
                </w:rPr>
                <w:instrText xml:space="preserve"> PAGE    \* MERGEFORMAT </w:instrText>
              </w:r>
              <w:r w:rsidRPr="005F23F5">
                <w:rPr>
                  <w:sz w:val="20"/>
                </w:rPr>
                <w:fldChar w:fldCharType="separate"/>
              </w:r>
              <w:r>
                <w:rPr>
                  <w:noProof/>
                  <w:sz w:val="20"/>
                </w:rPr>
                <w:t>4</w:t>
              </w:r>
              <w:r w:rsidRPr="005F23F5">
                <w:rPr>
                  <w:noProof/>
                  <w:sz w:val="20"/>
                </w:rPr>
                <w:fldChar w:fldCharType="end"/>
              </w:r>
            </w:p>
          </w:tc>
        </w:tr>
      </w:sdtContent>
    </w:sdt>
  </w:tbl>
  <w:p w14:paraId="38BB2F2B" w14:textId="2DBC27B1" w:rsidR="009E24A4" w:rsidRDefault="009E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F2FD" w14:textId="77777777" w:rsidR="00887525" w:rsidRDefault="00887525">
      <w:r>
        <w:separator/>
      </w:r>
    </w:p>
  </w:footnote>
  <w:footnote w:type="continuationSeparator" w:id="0">
    <w:p w14:paraId="29889AF5" w14:textId="77777777" w:rsidR="00887525" w:rsidRDefault="0088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904E" w14:textId="77777777" w:rsidR="007D2D09" w:rsidRDefault="007D2D09" w:rsidP="009734C6">
    <w:pPr>
      <w:pStyle w:val="Header"/>
      <w:ind w:right="-2"/>
      <w:jc w:val="right"/>
      <w:rPr>
        <w:lang w:val="id-ID"/>
      </w:rPr>
    </w:pPr>
  </w:p>
  <w:p w14:paraId="33355FB2" w14:textId="77777777" w:rsidR="007D2D09" w:rsidRDefault="007D2D09" w:rsidP="009734C6">
    <w:pPr>
      <w:pStyle w:val="Header"/>
      <w:ind w:right="-2"/>
      <w:jc w:val="right"/>
      <w:rPr>
        <w:lang w:val="id-ID"/>
      </w:rPr>
    </w:pPr>
  </w:p>
  <w:p w14:paraId="0ADB403E" w14:textId="77777777" w:rsidR="004D3ABC" w:rsidRDefault="004D3ABC" w:rsidP="009734C6">
    <w:pPr>
      <w:pStyle w:val="Header"/>
      <w:ind w:right="-2"/>
      <w:jc w:val="right"/>
      <w:rPr>
        <w:lang w:val="id-ID"/>
      </w:rPr>
    </w:pPr>
  </w:p>
  <w:p w14:paraId="4AC9FE72" w14:textId="77777777" w:rsidR="00694F2C" w:rsidRPr="007D2D09" w:rsidRDefault="00694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052A" w14:textId="77777777" w:rsidR="00694F2C" w:rsidRDefault="00694F2C">
    <w:pPr>
      <w:pStyle w:val="BodyText"/>
      <w:spacing w:line="14" w:lineRule="auto"/>
    </w:pPr>
    <w:r>
      <w:rPr>
        <w:noProof/>
      </w:rPr>
      <mc:AlternateContent>
        <mc:Choice Requires="wps">
          <w:drawing>
            <wp:anchor distT="0" distB="0" distL="114300" distR="114300" simplePos="0" relativeHeight="486117888" behindDoc="1" locked="0" layoutInCell="1" allowOverlap="1" wp14:anchorId="56FC4CEA" wp14:editId="281F9E4D">
              <wp:simplePos x="0" y="0"/>
              <wp:positionH relativeFrom="page">
                <wp:posOffset>5292090</wp:posOffset>
              </wp:positionH>
              <wp:positionV relativeFrom="page">
                <wp:posOffset>748030</wp:posOffset>
              </wp:positionV>
              <wp:extent cx="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B561D" id="Line 3" o:spid="_x0000_s1026" style="position:absolute;z-index:-1719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7pt,58.9pt" to="416.7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" strokecolor="#231f20" strokeweight=".5pt">
              <w10:wrap anchorx="page" anchory="page"/>
            </v:line>
          </w:pict>
        </mc:Fallback>
      </mc:AlternateContent>
    </w:r>
    <w:r>
      <w:rPr>
        <w:noProof/>
      </w:rPr>
      <mc:AlternateContent>
        <mc:Choice Requires="wps">
          <w:drawing>
            <wp:anchor distT="0" distB="0" distL="114300" distR="114300" simplePos="0" relativeHeight="486118400" behindDoc="1" locked="0" layoutInCell="1" allowOverlap="1" wp14:anchorId="6008BC06" wp14:editId="4A221A08">
              <wp:simplePos x="0" y="0"/>
              <wp:positionH relativeFrom="page">
                <wp:posOffset>681990</wp:posOffset>
              </wp:positionH>
              <wp:positionV relativeFrom="page">
                <wp:posOffset>588010</wp:posOffset>
              </wp:positionV>
              <wp:extent cx="247650" cy="1416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F14FC" w14:textId="77777777" w:rsidR="00694F2C" w:rsidRDefault="00694F2C">
                          <w:pPr>
                            <w:spacing w:line="191" w:lineRule="exact"/>
                            <w:ind w:left="60"/>
                            <w:rPr>
                              <w:sz w:val="18"/>
                            </w:rPr>
                          </w:pPr>
                          <w:r>
                            <w:fldChar w:fldCharType="begin"/>
                          </w:r>
                          <w:r>
                            <w:rPr>
                              <w:color w:val="231F20"/>
                              <w:sz w:val="18"/>
                            </w:rPr>
                            <w:instrText xml:space="preserve"> PAGE </w:instrText>
                          </w:r>
                          <w:r>
                            <w:fldChar w:fldCharType="separate"/>
                          </w:r>
                          <w:r w:rsidR="009734C6">
                            <w:rPr>
                              <w:noProof/>
                              <w:color w:val="231F20"/>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8BC06" id="_x0000_t202" coordsize="21600,21600" o:spt="202" path="m,l,21600r21600,l21600,xe">
              <v:stroke joinstyle="miter"/>
              <v:path gradientshapeok="t" o:connecttype="rect"/>
            </v:shapetype>
            <v:shape id="Text Box 2" o:spid="_x0000_s1031" type="#_x0000_t202" style="position:absolute;margin-left:53.7pt;margin-top:46.3pt;width:19.5pt;height:11.15pt;z-index:-1719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" filled="f" stroked="f">
              <v:textbox inset="0,0,0,0">
                <w:txbxContent>
                  <w:p w14:paraId="08AF14FC" w14:textId="77777777" w:rsidR="00694F2C" w:rsidRDefault="00694F2C">
                    <w:pPr>
                      <w:spacing w:line="191" w:lineRule="exact"/>
                      <w:ind w:left="60"/>
                      <w:rPr>
                        <w:sz w:val="18"/>
                      </w:rPr>
                    </w:pPr>
                    <w:r>
                      <w:fldChar w:fldCharType="begin"/>
                    </w:r>
                    <w:r>
                      <w:rPr>
                        <w:color w:val="231F20"/>
                        <w:sz w:val="18"/>
                      </w:rPr>
                      <w:instrText xml:space="preserve"> PAGE </w:instrText>
                    </w:r>
                    <w:r>
                      <w:fldChar w:fldCharType="separate"/>
                    </w:r>
                    <w:r w:rsidR="009734C6">
                      <w:rPr>
                        <w:noProof/>
                        <w:color w:val="231F20"/>
                        <w:sz w:val="18"/>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118912" behindDoc="1" locked="0" layoutInCell="1" allowOverlap="1" wp14:anchorId="194D754F" wp14:editId="4B9A075A">
              <wp:simplePos x="0" y="0"/>
              <wp:positionH relativeFrom="page">
                <wp:posOffset>1997075</wp:posOffset>
              </wp:positionH>
              <wp:positionV relativeFrom="page">
                <wp:posOffset>593090</wp:posOffset>
              </wp:positionV>
              <wp:extent cx="3310255" cy="13525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15A2D" w14:textId="77777777" w:rsidR="00694F2C" w:rsidRDefault="00694F2C">
                          <w:pPr>
                            <w:spacing w:line="181" w:lineRule="exact"/>
                            <w:ind w:left="20"/>
                            <w:rPr>
                              <w:i/>
                              <w:sz w:val="17"/>
                            </w:rPr>
                          </w:pPr>
                          <w:r>
                            <w:rPr>
                              <w:i/>
                              <w:color w:val="231F20"/>
                              <w:sz w:val="17"/>
                            </w:rPr>
                            <w:t>Bulletin of Monetary Economics and Banking, Volume 23, Number 1,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754F" id="Text Box 1" o:spid="_x0000_s1032" type="#_x0000_t202" style="position:absolute;margin-left:157.25pt;margin-top:46.7pt;width:260.65pt;height:10.65pt;z-index:-1719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" filled="f" stroked="f">
              <v:textbox inset="0,0,0,0">
                <w:txbxContent>
                  <w:p w14:paraId="7A615A2D" w14:textId="77777777" w:rsidR="00694F2C" w:rsidRDefault="00694F2C">
                    <w:pPr>
                      <w:spacing w:line="181" w:lineRule="exact"/>
                      <w:ind w:left="20"/>
                      <w:rPr>
                        <w:i/>
                        <w:sz w:val="17"/>
                      </w:rPr>
                    </w:pPr>
                    <w:r>
                      <w:rPr>
                        <w:i/>
                        <w:color w:val="231F20"/>
                        <w:sz w:val="17"/>
                      </w:rPr>
                      <w:t>Bulletin of Monetary Economics and Banking, Volume 23, Number 1,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258"/>
    <w:multiLevelType w:val="hybridMultilevel"/>
    <w:tmpl w:val="DB12C9F4"/>
    <w:lvl w:ilvl="0" w:tplc="40D0E628">
      <w:start w:val="1"/>
      <w:numFmt w:val="decimal"/>
      <w:lvlText w:val="%1"/>
      <w:lvlJc w:val="left"/>
      <w:pPr>
        <w:ind w:left="1306" w:hanging="1137"/>
      </w:pPr>
      <w:rPr>
        <w:rFonts w:ascii="Times New Roman" w:eastAsia="Times New Roman" w:hAnsi="Times New Roman" w:cs="Times New Roman" w:hint="default"/>
        <w:color w:val="231F20"/>
        <w:w w:val="90"/>
        <w:sz w:val="17"/>
        <w:szCs w:val="17"/>
        <w:lang w:val="en-US" w:eastAsia="en-US" w:bidi="ar-SA"/>
      </w:rPr>
    </w:lvl>
    <w:lvl w:ilvl="1" w:tplc="382E8942">
      <w:numFmt w:val="bullet"/>
      <w:lvlText w:val="•"/>
      <w:lvlJc w:val="left"/>
      <w:pPr>
        <w:ind w:left="1929" w:hanging="1137"/>
      </w:pPr>
      <w:rPr>
        <w:rFonts w:hint="default"/>
        <w:lang w:val="en-US" w:eastAsia="en-US" w:bidi="ar-SA"/>
      </w:rPr>
    </w:lvl>
    <w:lvl w:ilvl="2" w:tplc="2E4C8CCA">
      <w:numFmt w:val="bullet"/>
      <w:lvlText w:val="•"/>
      <w:lvlJc w:val="left"/>
      <w:pPr>
        <w:ind w:left="2559" w:hanging="1137"/>
      </w:pPr>
      <w:rPr>
        <w:rFonts w:hint="default"/>
        <w:lang w:val="en-US" w:eastAsia="en-US" w:bidi="ar-SA"/>
      </w:rPr>
    </w:lvl>
    <w:lvl w:ilvl="3" w:tplc="A5D460A6">
      <w:numFmt w:val="bullet"/>
      <w:lvlText w:val="•"/>
      <w:lvlJc w:val="left"/>
      <w:pPr>
        <w:ind w:left="3189" w:hanging="1137"/>
      </w:pPr>
      <w:rPr>
        <w:rFonts w:hint="default"/>
        <w:lang w:val="en-US" w:eastAsia="en-US" w:bidi="ar-SA"/>
      </w:rPr>
    </w:lvl>
    <w:lvl w:ilvl="4" w:tplc="367EDA50">
      <w:numFmt w:val="bullet"/>
      <w:lvlText w:val="•"/>
      <w:lvlJc w:val="left"/>
      <w:pPr>
        <w:ind w:left="3819" w:hanging="1137"/>
      </w:pPr>
      <w:rPr>
        <w:rFonts w:hint="default"/>
        <w:lang w:val="en-US" w:eastAsia="en-US" w:bidi="ar-SA"/>
      </w:rPr>
    </w:lvl>
    <w:lvl w:ilvl="5" w:tplc="CB14566A">
      <w:numFmt w:val="bullet"/>
      <w:lvlText w:val="•"/>
      <w:lvlJc w:val="left"/>
      <w:pPr>
        <w:ind w:left="4448" w:hanging="1137"/>
      </w:pPr>
      <w:rPr>
        <w:rFonts w:hint="default"/>
        <w:lang w:val="en-US" w:eastAsia="en-US" w:bidi="ar-SA"/>
      </w:rPr>
    </w:lvl>
    <w:lvl w:ilvl="6" w:tplc="77209430">
      <w:numFmt w:val="bullet"/>
      <w:lvlText w:val="•"/>
      <w:lvlJc w:val="left"/>
      <w:pPr>
        <w:ind w:left="5078" w:hanging="1137"/>
      </w:pPr>
      <w:rPr>
        <w:rFonts w:hint="default"/>
        <w:lang w:val="en-US" w:eastAsia="en-US" w:bidi="ar-SA"/>
      </w:rPr>
    </w:lvl>
    <w:lvl w:ilvl="7" w:tplc="85E416A2">
      <w:numFmt w:val="bullet"/>
      <w:lvlText w:val="•"/>
      <w:lvlJc w:val="left"/>
      <w:pPr>
        <w:ind w:left="5708" w:hanging="1137"/>
      </w:pPr>
      <w:rPr>
        <w:rFonts w:hint="default"/>
        <w:lang w:val="en-US" w:eastAsia="en-US" w:bidi="ar-SA"/>
      </w:rPr>
    </w:lvl>
    <w:lvl w:ilvl="8" w:tplc="CE4E3BA4">
      <w:numFmt w:val="bullet"/>
      <w:lvlText w:val="•"/>
      <w:lvlJc w:val="left"/>
      <w:pPr>
        <w:ind w:left="6338" w:hanging="1137"/>
      </w:pPr>
      <w:rPr>
        <w:rFonts w:hint="default"/>
        <w:lang w:val="en-US" w:eastAsia="en-US" w:bidi="ar-SA"/>
      </w:rPr>
    </w:lvl>
  </w:abstractNum>
  <w:abstractNum w:abstractNumId="1" w15:restartNumberingAfterBreak="0">
    <w:nsid w:val="0B0D17B8"/>
    <w:multiLevelType w:val="hybridMultilevel"/>
    <w:tmpl w:val="F92E06C0"/>
    <w:lvl w:ilvl="0" w:tplc="5F166DA4">
      <w:start w:val="1"/>
      <w:numFmt w:val="upperRoman"/>
      <w:lvlText w:val="%1."/>
      <w:lvlJc w:val="left"/>
      <w:pPr>
        <w:ind w:left="857" w:hanging="178"/>
        <w:jc w:val="right"/>
      </w:pPr>
      <w:rPr>
        <w:rFonts w:ascii="Times New Roman" w:eastAsia="Times New Roman" w:hAnsi="Times New Roman" w:cs="Times New Roman" w:hint="default"/>
        <w:b/>
        <w:bCs/>
        <w:color w:val="231F20"/>
        <w:spacing w:val="-1"/>
        <w:w w:val="100"/>
        <w:sz w:val="24"/>
        <w:szCs w:val="20"/>
        <w:lang w:val="en-US" w:eastAsia="en-US" w:bidi="ar-SA"/>
      </w:rPr>
    </w:lvl>
    <w:lvl w:ilvl="1" w:tplc="17B49A96">
      <w:numFmt w:val="bullet"/>
      <w:lvlText w:val="•"/>
      <w:lvlJc w:val="left"/>
      <w:pPr>
        <w:ind w:left="1595" w:hanging="178"/>
      </w:pPr>
      <w:rPr>
        <w:rFonts w:hint="default"/>
        <w:lang w:val="en-US" w:eastAsia="en-US" w:bidi="ar-SA"/>
      </w:rPr>
    </w:lvl>
    <w:lvl w:ilvl="2" w:tplc="0408EFD8">
      <w:numFmt w:val="bullet"/>
      <w:lvlText w:val="•"/>
      <w:lvlJc w:val="left"/>
      <w:pPr>
        <w:ind w:left="2325" w:hanging="178"/>
      </w:pPr>
      <w:rPr>
        <w:rFonts w:hint="default"/>
        <w:lang w:val="en-US" w:eastAsia="en-US" w:bidi="ar-SA"/>
      </w:rPr>
    </w:lvl>
    <w:lvl w:ilvl="3" w:tplc="BA12EE42">
      <w:numFmt w:val="bullet"/>
      <w:lvlText w:val="•"/>
      <w:lvlJc w:val="left"/>
      <w:pPr>
        <w:ind w:left="3055" w:hanging="178"/>
      </w:pPr>
      <w:rPr>
        <w:rFonts w:hint="default"/>
        <w:lang w:val="en-US" w:eastAsia="en-US" w:bidi="ar-SA"/>
      </w:rPr>
    </w:lvl>
    <w:lvl w:ilvl="4" w:tplc="1D549D02">
      <w:numFmt w:val="bullet"/>
      <w:lvlText w:val="•"/>
      <w:lvlJc w:val="left"/>
      <w:pPr>
        <w:ind w:left="3785" w:hanging="178"/>
      </w:pPr>
      <w:rPr>
        <w:rFonts w:hint="default"/>
        <w:lang w:val="en-US" w:eastAsia="en-US" w:bidi="ar-SA"/>
      </w:rPr>
    </w:lvl>
    <w:lvl w:ilvl="5" w:tplc="E30E39AC">
      <w:numFmt w:val="bullet"/>
      <w:lvlText w:val="•"/>
      <w:lvlJc w:val="left"/>
      <w:pPr>
        <w:ind w:left="4514" w:hanging="178"/>
      </w:pPr>
      <w:rPr>
        <w:rFonts w:hint="default"/>
        <w:lang w:val="en-US" w:eastAsia="en-US" w:bidi="ar-SA"/>
      </w:rPr>
    </w:lvl>
    <w:lvl w:ilvl="6" w:tplc="F6CC7DEC">
      <w:numFmt w:val="bullet"/>
      <w:lvlText w:val="•"/>
      <w:lvlJc w:val="left"/>
      <w:pPr>
        <w:ind w:left="5244" w:hanging="178"/>
      </w:pPr>
      <w:rPr>
        <w:rFonts w:hint="default"/>
        <w:lang w:val="en-US" w:eastAsia="en-US" w:bidi="ar-SA"/>
      </w:rPr>
    </w:lvl>
    <w:lvl w:ilvl="7" w:tplc="605AB922">
      <w:numFmt w:val="bullet"/>
      <w:lvlText w:val="•"/>
      <w:lvlJc w:val="left"/>
      <w:pPr>
        <w:ind w:left="5974" w:hanging="178"/>
      </w:pPr>
      <w:rPr>
        <w:rFonts w:hint="default"/>
        <w:lang w:val="en-US" w:eastAsia="en-US" w:bidi="ar-SA"/>
      </w:rPr>
    </w:lvl>
    <w:lvl w:ilvl="8" w:tplc="D1DC68E4">
      <w:numFmt w:val="bullet"/>
      <w:lvlText w:val="•"/>
      <w:lvlJc w:val="left"/>
      <w:pPr>
        <w:ind w:left="6704" w:hanging="178"/>
      </w:pPr>
      <w:rPr>
        <w:rFonts w:hint="default"/>
        <w:lang w:val="en-US" w:eastAsia="en-US" w:bidi="ar-SA"/>
      </w:rPr>
    </w:lvl>
  </w:abstractNum>
  <w:abstractNum w:abstractNumId="2" w15:restartNumberingAfterBreak="0">
    <w:nsid w:val="144C5C6A"/>
    <w:multiLevelType w:val="hybridMultilevel"/>
    <w:tmpl w:val="558E93BA"/>
    <w:lvl w:ilvl="0" w:tplc="E2743BA2">
      <w:start w:val="1"/>
      <w:numFmt w:val="decimal"/>
      <w:lvlText w:val="%1"/>
      <w:lvlJc w:val="left"/>
      <w:pPr>
        <w:ind w:left="1476" w:hanging="1137"/>
      </w:pPr>
      <w:rPr>
        <w:rFonts w:ascii="Times New Roman" w:eastAsia="Times New Roman" w:hAnsi="Times New Roman" w:cs="Times New Roman" w:hint="default"/>
        <w:color w:val="231F20"/>
        <w:w w:val="90"/>
        <w:sz w:val="17"/>
        <w:szCs w:val="17"/>
        <w:lang w:val="en-US" w:eastAsia="en-US" w:bidi="ar-SA"/>
      </w:rPr>
    </w:lvl>
    <w:lvl w:ilvl="1" w:tplc="42A874D8">
      <w:numFmt w:val="bullet"/>
      <w:lvlText w:val="•"/>
      <w:lvlJc w:val="left"/>
      <w:pPr>
        <w:ind w:left="2091" w:hanging="1137"/>
      </w:pPr>
      <w:rPr>
        <w:rFonts w:hint="default"/>
        <w:lang w:val="en-US" w:eastAsia="en-US" w:bidi="ar-SA"/>
      </w:rPr>
    </w:lvl>
    <w:lvl w:ilvl="2" w:tplc="DDA6D314">
      <w:numFmt w:val="bullet"/>
      <w:lvlText w:val="•"/>
      <w:lvlJc w:val="left"/>
      <w:pPr>
        <w:ind w:left="2703" w:hanging="1137"/>
      </w:pPr>
      <w:rPr>
        <w:rFonts w:hint="default"/>
        <w:lang w:val="en-US" w:eastAsia="en-US" w:bidi="ar-SA"/>
      </w:rPr>
    </w:lvl>
    <w:lvl w:ilvl="3" w:tplc="5DC81D58">
      <w:numFmt w:val="bullet"/>
      <w:lvlText w:val="•"/>
      <w:lvlJc w:val="left"/>
      <w:pPr>
        <w:ind w:left="3315" w:hanging="1137"/>
      </w:pPr>
      <w:rPr>
        <w:rFonts w:hint="default"/>
        <w:lang w:val="en-US" w:eastAsia="en-US" w:bidi="ar-SA"/>
      </w:rPr>
    </w:lvl>
    <w:lvl w:ilvl="4" w:tplc="21504A90">
      <w:numFmt w:val="bullet"/>
      <w:lvlText w:val="•"/>
      <w:lvlJc w:val="left"/>
      <w:pPr>
        <w:ind w:left="3927" w:hanging="1137"/>
      </w:pPr>
      <w:rPr>
        <w:rFonts w:hint="default"/>
        <w:lang w:val="en-US" w:eastAsia="en-US" w:bidi="ar-SA"/>
      </w:rPr>
    </w:lvl>
    <w:lvl w:ilvl="5" w:tplc="F0EC2838">
      <w:numFmt w:val="bullet"/>
      <w:lvlText w:val="•"/>
      <w:lvlJc w:val="left"/>
      <w:pPr>
        <w:ind w:left="4538" w:hanging="1137"/>
      </w:pPr>
      <w:rPr>
        <w:rFonts w:hint="default"/>
        <w:lang w:val="en-US" w:eastAsia="en-US" w:bidi="ar-SA"/>
      </w:rPr>
    </w:lvl>
    <w:lvl w:ilvl="6" w:tplc="509CC464">
      <w:numFmt w:val="bullet"/>
      <w:lvlText w:val="•"/>
      <w:lvlJc w:val="left"/>
      <w:pPr>
        <w:ind w:left="5150" w:hanging="1137"/>
      </w:pPr>
      <w:rPr>
        <w:rFonts w:hint="default"/>
        <w:lang w:val="en-US" w:eastAsia="en-US" w:bidi="ar-SA"/>
      </w:rPr>
    </w:lvl>
    <w:lvl w:ilvl="7" w:tplc="B63A60CE">
      <w:numFmt w:val="bullet"/>
      <w:lvlText w:val="•"/>
      <w:lvlJc w:val="left"/>
      <w:pPr>
        <w:ind w:left="5762" w:hanging="1137"/>
      </w:pPr>
      <w:rPr>
        <w:rFonts w:hint="default"/>
        <w:lang w:val="en-US" w:eastAsia="en-US" w:bidi="ar-SA"/>
      </w:rPr>
    </w:lvl>
    <w:lvl w:ilvl="8" w:tplc="4086DE46">
      <w:numFmt w:val="bullet"/>
      <w:lvlText w:val="•"/>
      <w:lvlJc w:val="left"/>
      <w:pPr>
        <w:ind w:left="6374" w:hanging="1137"/>
      </w:pPr>
      <w:rPr>
        <w:rFonts w:hint="default"/>
        <w:lang w:val="en-US" w:eastAsia="en-US" w:bidi="ar-SA"/>
      </w:rPr>
    </w:lvl>
  </w:abstractNum>
  <w:abstractNum w:abstractNumId="3" w15:restartNumberingAfterBreak="0">
    <w:nsid w:val="1BE54FFF"/>
    <w:multiLevelType w:val="hybridMultilevel"/>
    <w:tmpl w:val="54AA9060"/>
    <w:lvl w:ilvl="0" w:tplc="4816CF6E">
      <w:start w:val="1"/>
      <w:numFmt w:val="upperLetter"/>
      <w:lvlText w:val="%1."/>
      <w:lvlJc w:val="left"/>
      <w:pPr>
        <w:ind w:left="358" w:hanging="245"/>
        <w:jc w:val="right"/>
      </w:pPr>
      <w:rPr>
        <w:rFonts w:ascii="Times New Roman" w:eastAsia="Times New Roman" w:hAnsi="Times New Roman" w:cs="Times New Roman" w:hint="default"/>
        <w:i/>
        <w:color w:val="231F20"/>
        <w:spacing w:val="-1"/>
        <w:w w:val="112"/>
        <w:sz w:val="20"/>
        <w:szCs w:val="20"/>
        <w:lang w:val="en-US" w:eastAsia="en-US" w:bidi="ar-SA"/>
      </w:rPr>
    </w:lvl>
    <w:lvl w:ilvl="1" w:tplc="4F001EA8">
      <w:numFmt w:val="bullet"/>
      <w:lvlText w:val="•"/>
      <w:lvlJc w:val="left"/>
      <w:pPr>
        <w:ind w:left="1083" w:hanging="245"/>
      </w:pPr>
      <w:rPr>
        <w:rFonts w:hint="default"/>
        <w:lang w:val="en-US" w:eastAsia="en-US" w:bidi="ar-SA"/>
      </w:rPr>
    </w:lvl>
    <w:lvl w:ilvl="2" w:tplc="724C3C66">
      <w:numFmt w:val="bullet"/>
      <w:lvlText w:val="•"/>
      <w:lvlJc w:val="left"/>
      <w:pPr>
        <w:ind w:left="1807" w:hanging="245"/>
      </w:pPr>
      <w:rPr>
        <w:rFonts w:hint="default"/>
        <w:lang w:val="en-US" w:eastAsia="en-US" w:bidi="ar-SA"/>
      </w:rPr>
    </w:lvl>
    <w:lvl w:ilvl="3" w:tplc="6D2A42B2">
      <w:numFmt w:val="bullet"/>
      <w:lvlText w:val="•"/>
      <w:lvlJc w:val="left"/>
      <w:pPr>
        <w:ind w:left="2531" w:hanging="245"/>
      </w:pPr>
      <w:rPr>
        <w:rFonts w:hint="default"/>
        <w:lang w:val="en-US" w:eastAsia="en-US" w:bidi="ar-SA"/>
      </w:rPr>
    </w:lvl>
    <w:lvl w:ilvl="4" w:tplc="08B68F36">
      <w:numFmt w:val="bullet"/>
      <w:lvlText w:val="•"/>
      <w:lvlJc w:val="left"/>
      <w:pPr>
        <w:ind w:left="3255" w:hanging="245"/>
      </w:pPr>
      <w:rPr>
        <w:rFonts w:hint="default"/>
        <w:lang w:val="en-US" w:eastAsia="en-US" w:bidi="ar-SA"/>
      </w:rPr>
    </w:lvl>
    <w:lvl w:ilvl="5" w:tplc="7DDCEA44">
      <w:numFmt w:val="bullet"/>
      <w:lvlText w:val="•"/>
      <w:lvlJc w:val="left"/>
      <w:pPr>
        <w:ind w:left="3978" w:hanging="245"/>
      </w:pPr>
      <w:rPr>
        <w:rFonts w:hint="default"/>
        <w:lang w:val="en-US" w:eastAsia="en-US" w:bidi="ar-SA"/>
      </w:rPr>
    </w:lvl>
    <w:lvl w:ilvl="6" w:tplc="ED325F5E">
      <w:numFmt w:val="bullet"/>
      <w:lvlText w:val="•"/>
      <w:lvlJc w:val="left"/>
      <w:pPr>
        <w:ind w:left="4702" w:hanging="245"/>
      </w:pPr>
      <w:rPr>
        <w:rFonts w:hint="default"/>
        <w:lang w:val="en-US" w:eastAsia="en-US" w:bidi="ar-SA"/>
      </w:rPr>
    </w:lvl>
    <w:lvl w:ilvl="7" w:tplc="1AC8CCE8">
      <w:numFmt w:val="bullet"/>
      <w:lvlText w:val="•"/>
      <w:lvlJc w:val="left"/>
      <w:pPr>
        <w:ind w:left="5426" w:hanging="245"/>
      </w:pPr>
      <w:rPr>
        <w:rFonts w:hint="default"/>
        <w:lang w:val="en-US" w:eastAsia="en-US" w:bidi="ar-SA"/>
      </w:rPr>
    </w:lvl>
    <w:lvl w:ilvl="8" w:tplc="989038DE">
      <w:numFmt w:val="bullet"/>
      <w:lvlText w:val="•"/>
      <w:lvlJc w:val="left"/>
      <w:pPr>
        <w:ind w:left="6150" w:hanging="245"/>
      </w:pPr>
      <w:rPr>
        <w:rFonts w:hint="default"/>
        <w:lang w:val="en-US" w:eastAsia="en-US" w:bidi="ar-SA"/>
      </w:rPr>
    </w:lvl>
  </w:abstractNum>
  <w:abstractNum w:abstractNumId="4" w15:restartNumberingAfterBreak="0">
    <w:nsid w:val="2F3A756A"/>
    <w:multiLevelType w:val="hybridMultilevel"/>
    <w:tmpl w:val="47D65058"/>
    <w:lvl w:ilvl="0" w:tplc="C76AD682">
      <w:start w:val="1"/>
      <w:numFmt w:val="lowerLetter"/>
      <w:lvlText w:val="(%1)"/>
      <w:lvlJc w:val="left"/>
      <w:pPr>
        <w:ind w:left="382" w:hanging="270"/>
        <w:jc w:val="right"/>
      </w:pPr>
      <w:rPr>
        <w:rFonts w:ascii="Times New Roman" w:eastAsia="Times New Roman" w:hAnsi="Times New Roman" w:cs="Times New Roman" w:hint="default"/>
        <w:b/>
        <w:bCs/>
        <w:color w:val="231F20"/>
        <w:spacing w:val="-16"/>
        <w:w w:val="100"/>
        <w:sz w:val="19"/>
        <w:szCs w:val="19"/>
        <w:lang w:val="en-US" w:eastAsia="en-US" w:bidi="ar-SA"/>
      </w:rPr>
    </w:lvl>
    <w:lvl w:ilvl="1" w:tplc="D61CA010">
      <w:numFmt w:val="bullet"/>
      <w:lvlText w:val="•"/>
      <w:lvlJc w:val="left"/>
      <w:pPr>
        <w:ind w:left="1101" w:hanging="270"/>
      </w:pPr>
      <w:rPr>
        <w:rFonts w:hint="default"/>
        <w:lang w:val="en-US" w:eastAsia="en-US" w:bidi="ar-SA"/>
      </w:rPr>
    </w:lvl>
    <w:lvl w:ilvl="2" w:tplc="F99C8CFA">
      <w:numFmt w:val="bullet"/>
      <w:lvlText w:val="•"/>
      <w:lvlJc w:val="left"/>
      <w:pPr>
        <w:ind w:left="1823" w:hanging="270"/>
      </w:pPr>
      <w:rPr>
        <w:rFonts w:hint="default"/>
        <w:lang w:val="en-US" w:eastAsia="en-US" w:bidi="ar-SA"/>
      </w:rPr>
    </w:lvl>
    <w:lvl w:ilvl="3" w:tplc="D744F238">
      <w:numFmt w:val="bullet"/>
      <w:lvlText w:val="•"/>
      <w:lvlJc w:val="left"/>
      <w:pPr>
        <w:ind w:left="2545" w:hanging="270"/>
      </w:pPr>
      <w:rPr>
        <w:rFonts w:hint="default"/>
        <w:lang w:val="en-US" w:eastAsia="en-US" w:bidi="ar-SA"/>
      </w:rPr>
    </w:lvl>
    <w:lvl w:ilvl="4" w:tplc="0EC29A72">
      <w:numFmt w:val="bullet"/>
      <w:lvlText w:val="•"/>
      <w:lvlJc w:val="left"/>
      <w:pPr>
        <w:ind w:left="3267" w:hanging="270"/>
      </w:pPr>
      <w:rPr>
        <w:rFonts w:hint="default"/>
        <w:lang w:val="en-US" w:eastAsia="en-US" w:bidi="ar-SA"/>
      </w:rPr>
    </w:lvl>
    <w:lvl w:ilvl="5" w:tplc="76B0C2A2">
      <w:numFmt w:val="bullet"/>
      <w:lvlText w:val="•"/>
      <w:lvlJc w:val="left"/>
      <w:pPr>
        <w:ind w:left="3988" w:hanging="270"/>
      </w:pPr>
      <w:rPr>
        <w:rFonts w:hint="default"/>
        <w:lang w:val="en-US" w:eastAsia="en-US" w:bidi="ar-SA"/>
      </w:rPr>
    </w:lvl>
    <w:lvl w:ilvl="6" w:tplc="747657B8">
      <w:numFmt w:val="bullet"/>
      <w:lvlText w:val="•"/>
      <w:lvlJc w:val="left"/>
      <w:pPr>
        <w:ind w:left="4710" w:hanging="270"/>
      </w:pPr>
      <w:rPr>
        <w:rFonts w:hint="default"/>
        <w:lang w:val="en-US" w:eastAsia="en-US" w:bidi="ar-SA"/>
      </w:rPr>
    </w:lvl>
    <w:lvl w:ilvl="7" w:tplc="B8727DF8">
      <w:numFmt w:val="bullet"/>
      <w:lvlText w:val="•"/>
      <w:lvlJc w:val="left"/>
      <w:pPr>
        <w:ind w:left="5432" w:hanging="270"/>
      </w:pPr>
      <w:rPr>
        <w:rFonts w:hint="default"/>
        <w:lang w:val="en-US" w:eastAsia="en-US" w:bidi="ar-SA"/>
      </w:rPr>
    </w:lvl>
    <w:lvl w:ilvl="8" w:tplc="2FD0BFE4">
      <w:numFmt w:val="bullet"/>
      <w:lvlText w:val="•"/>
      <w:lvlJc w:val="left"/>
      <w:pPr>
        <w:ind w:left="6154" w:hanging="270"/>
      </w:pPr>
      <w:rPr>
        <w:rFonts w:hint="default"/>
        <w:lang w:val="en-US" w:eastAsia="en-US" w:bidi="ar-SA"/>
      </w:rPr>
    </w:lvl>
  </w:abstractNum>
  <w:abstractNum w:abstractNumId="5" w15:restartNumberingAfterBreak="0">
    <w:nsid w:val="386E0004"/>
    <w:multiLevelType w:val="hybridMultilevel"/>
    <w:tmpl w:val="964EA496"/>
    <w:lvl w:ilvl="0" w:tplc="8F4E2CF6">
      <w:start w:val="1"/>
      <w:numFmt w:val="decimal"/>
      <w:lvlText w:val="%1"/>
      <w:lvlJc w:val="left"/>
      <w:pPr>
        <w:ind w:left="1476" w:hanging="1137"/>
        <w:jc w:val="right"/>
      </w:pPr>
      <w:rPr>
        <w:rFonts w:ascii="Times New Roman" w:eastAsia="Times New Roman" w:hAnsi="Times New Roman" w:cs="Times New Roman" w:hint="default"/>
        <w:color w:val="231F20"/>
        <w:w w:val="90"/>
        <w:sz w:val="17"/>
        <w:szCs w:val="17"/>
        <w:lang w:val="en-US" w:eastAsia="en-US" w:bidi="ar-SA"/>
      </w:rPr>
    </w:lvl>
    <w:lvl w:ilvl="1" w:tplc="4C20EB00">
      <w:numFmt w:val="bullet"/>
      <w:lvlText w:val="•"/>
      <w:lvlJc w:val="left"/>
      <w:pPr>
        <w:ind w:left="2091" w:hanging="1137"/>
      </w:pPr>
      <w:rPr>
        <w:rFonts w:hint="default"/>
        <w:lang w:val="en-US" w:eastAsia="en-US" w:bidi="ar-SA"/>
      </w:rPr>
    </w:lvl>
    <w:lvl w:ilvl="2" w:tplc="1B1C7C96">
      <w:numFmt w:val="bullet"/>
      <w:lvlText w:val="•"/>
      <w:lvlJc w:val="left"/>
      <w:pPr>
        <w:ind w:left="2703" w:hanging="1137"/>
      </w:pPr>
      <w:rPr>
        <w:rFonts w:hint="default"/>
        <w:lang w:val="en-US" w:eastAsia="en-US" w:bidi="ar-SA"/>
      </w:rPr>
    </w:lvl>
    <w:lvl w:ilvl="3" w:tplc="20CCBAEC">
      <w:numFmt w:val="bullet"/>
      <w:lvlText w:val="•"/>
      <w:lvlJc w:val="left"/>
      <w:pPr>
        <w:ind w:left="3315" w:hanging="1137"/>
      </w:pPr>
      <w:rPr>
        <w:rFonts w:hint="default"/>
        <w:lang w:val="en-US" w:eastAsia="en-US" w:bidi="ar-SA"/>
      </w:rPr>
    </w:lvl>
    <w:lvl w:ilvl="4" w:tplc="99C49520">
      <w:numFmt w:val="bullet"/>
      <w:lvlText w:val="•"/>
      <w:lvlJc w:val="left"/>
      <w:pPr>
        <w:ind w:left="3927" w:hanging="1137"/>
      </w:pPr>
      <w:rPr>
        <w:rFonts w:hint="default"/>
        <w:lang w:val="en-US" w:eastAsia="en-US" w:bidi="ar-SA"/>
      </w:rPr>
    </w:lvl>
    <w:lvl w:ilvl="5" w:tplc="85B621C6">
      <w:numFmt w:val="bullet"/>
      <w:lvlText w:val="•"/>
      <w:lvlJc w:val="left"/>
      <w:pPr>
        <w:ind w:left="4538" w:hanging="1137"/>
      </w:pPr>
      <w:rPr>
        <w:rFonts w:hint="default"/>
        <w:lang w:val="en-US" w:eastAsia="en-US" w:bidi="ar-SA"/>
      </w:rPr>
    </w:lvl>
    <w:lvl w:ilvl="6" w:tplc="F04A0554">
      <w:numFmt w:val="bullet"/>
      <w:lvlText w:val="•"/>
      <w:lvlJc w:val="left"/>
      <w:pPr>
        <w:ind w:left="5150" w:hanging="1137"/>
      </w:pPr>
      <w:rPr>
        <w:rFonts w:hint="default"/>
        <w:lang w:val="en-US" w:eastAsia="en-US" w:bidi="ar-SA"/>
      </w:rPr>
    </w:lvl>
    <w:lvl w:ilvl="7" w:tplc="BFE8D21A">
      <w:numFmt w:val="bullet"/>
      <w:lvlText w:val="•"/>
      <w:lvlJc w:val="left"/>
      <w:pPr>
        <w:ind w:left="5762" w:hanging="1137"/>
      </w:pPr>
      <w:rPr>
        <w:rFonts w:hint="default"/>
        <w:lang w:val="en-US" w:eastAsia="en-US" w:bidi="ar-SA"/>
      </w:rPr>
    </w:lvl>
    <w:lvl w:ilvl="8" w:tplc="A6463B30">
      <w:numFmt w:val="bullet"/>
      <w:lvlText w:val="•"/>
      <w:lvlJc w:val="left"/>
      <w:pPr>
        <w:ind w:left="6374" w:hanging="1137"/>
      </w:pPr>
      <w:rPr>
        <w:rFonts w:hint="default"/>
        <w:lang w:val="en-US" w:eastAsia="en-US" w:bidi="ar-SA"/>
      </w:rPr>
    </w:lvl>
  </w:abstractNum>
  <w:abstractNum w:abstractNumId="6" w15:restartNumberingAfterBreak="0">
    <w:nsid w:val="5BF16A40"/>
    <w:multiLevelType w:val="hybridMultilevel"/>
    <w:tmpl w:val="D8828A86"/>
    <w:lvl w:ilvl="0" w:tplc="9E3844F8">
      <w:start w:val="1"/>
      <w:numFmt w:val="decimal"/>
      <w:lvlText w:val="%1"/>
      <w:lvlJc w:val="left"/>
      <w:pPr>
        <w:ind w:left="1476" w:hanging="1137"/>
      </w:pPr>
      <w:rPr>
        <w:rFonts w:ascii="Times New Roman" w:eastAsia="Times New Roman" w:hAnsi="Times New Roman" w:cs="Times New Roman" w:hint="default"/>
        <w:color w:val="231F20"/>
        <w:w w:val="90"/>
        <w:sz w:val="17"/>
        <w:szCs w:val="17"/>
        <w:lang w:val="en-US" w:eastAsia="en-US" w:bidi="ar-SA"/>
      </w:rPr>
    </w:lvl>
    <w:lvl w:ilvl="1" w:tplc="5ED6AF58">
      <w:numFmt w:val="bullet"/>
      <w:lvlText w:val="•"/>
      <w:lvlJc w:val="left"/>
      <w:pPr>
        <w:ind w:left="2091" w:hanging="1137"/>
      </w:pPr>
      <w:rPr>
        <w:rFonts w:hint="default"/>
        <w:lang w:val="en-US" w:eastAsia="en-US" w:bidi="ar-SA"/>
      </w:rPr>
    </w:lvl>
    <w:lvl w:ilvl="2" w:tplc="31144DCA">
      <w:numFmt w:val="bullet"/>
      <w:lvlText w:val="•"/>
      <w:lvlJc w:val="left"/>
      <w:pPr>
        <w:ind w:left="2703" w:hanging="1137"/>
      </w:pPr>
      <w:rPr>
        <w:rFonts w:hint="default"/>
        <w:lang w:val="en-US" w:eastAsia="en-US" w:bidi="ar-SA"/>
      </w:rPr>
    </w:lvl>
    <w:lvl w:ilvl="3" w:tplc="AE744EBC">
      <w:numFmt w:val="bullet"/>
      <w:lvlText w:val="•"/>
      <w:lvlJc w:val="left"/>
      <w:pPr>
        <w:ind w:left="3315" w:hanging="1137"/>
      </w:pPr>
      <w:rPr>
        <w:rFonts w:hint="default"/>
        <w:lang w:val="en-US" w:eastAsia="en-US" w:bidi="ar-SA"/>
      </w:rPr>
    </w:lvl>
    <w:lvl w:ilvl="4" w:tplc="0BCCD400">
      <w:numFmt w:val="bullet"/>
      <w:lvlText w:val="•"/>
      <w:lvlJc w:val="left"/>
      <w:pPr>
        <w:ind w:left="3927" w:hanging="1137"/>
      </w:pPr>
      <w:rPr>
        <w:rFonts w:hint="default"/>
        <w:lang w:val="en-US" w:eastAsia="en-US" w:bidi="ar-SA"/>
      </w:rPr>
    </w:lvl>
    <w:lvl w:ilvl="5" w:tplc="9FC031AE">
      <w:numFmt w:val="bullet"/>
      <w:lvlText w:val="•"/>
      <w:lvlJc w:val="left"/>
      <w:pPr>
        <w:ind w:left="4538" w:hanging="1137"/>
      </w:pPr>
      <w:rPr>
        <w:rFonts w:hint="default"/>
        <w:lang w:val="en-US" w:eastAsia="en-US" w:bidi="ar-SA"/>
      </w:rPr>
    </w:lvl>
    <w:lvl w:ilvl="6" w:tplc="57E0A270">
      <w:numFmt w:val="bullet"/>
      <w:lvlText w:val="•"/>
      <w:lvlJc w:val="left"/>
      <w:pPr>
        <w:ind w:left="5150" w:hanging="1137"/>
      </w:pPr>
      <w:rPr>
        <w:rFonts w:hint="default"/>
        <w:lang w:val="en-US" w:eastAsia="en-US" w:bidi="ar-SA"/>
      </w:rPr>
    </w:lvl>
    <w:lvl w:ilvl="7" w:tplc="2ECE1DBA">
      <w:numFmt w:val="bullet"/>
      <w:lvlText w:val="•"/>
      <w:lvlJc w:val="left"/>
      <w:pPr>
        <w:ind w:left="5762" w:hanging="1137"/>
      </w:pPr>
      <w:rPr>
        <w:rFonts w:hint="default"/>
        <w:lang w:val="en-US" w:eastAsia="en-US" w:bidi="ar-SA"/>
      </w:rPr>
    </w:lvl>
    <w:lvl w:ilvl="8" w:tplc="DB6C7A7E">
      <w:numFmt w:val="bullet"/>
      <w:lvlText w:val="•"/>
      <w:lvlJc w:val="left"/>
      <w:pPr>
        <w:ind w:left="6374" w:hanging="1137"/>
      </w:pPr>
      <w:rPr>
        <w:rFonts w:hint="default"/>
        <w:lang w:val="en-US" w:eastAsia="en-US" w:bidi="ar-SA"/>
      </w:rPr>
    </w:lvl>
  </w:abstractNum>
  <w:abstractNum w:abstractNumId="7" w15:restartNumberingAfterBreak="0">
    <w:nsid w:val="65164929"/>
    <w:multiLevelType w:val="hybridMultilevel"/>
    <w:tmpl w:val="EC704928"/>
    <w:lvl w:ilvl="0" w:tplc="02EC4FDE">
      <w:start w:val="1"/>
      <w:numFmt w:val="upperLetter"/>
      <w:lvlText w:val="%1."/>
      <w:lvlJc w:val="left"/>
      <w:pPr>
        <w:ind w:left="358" w:hanging="245"/>
        <w:jc w:val="right"/>
      </w:pPr>
      <w:rPr>
        <w:rFonts w:ascii="Times New Roman" w:eastAsia="Times New Roman" w:hAnsi="Times New Roman" w:cs="Times New Roman" w:hint="default"/>
        <w:i/>
        <w:color w:val="231F20"/>
        <w:spacing w:val="-1"/>
        <w:w w:val="112"/>
        <w:sz w:val="20"/>
        <w:szCs w:val="20"/>
        <w:lang w:val="en-US" w:eastAsia="en-US" w:bidi="ar-SA"/>
      </w:rPr>
    </w:lvl>
    <w:lvl w:ilvl="1" w:tplc="7ADA6C6A">
      <w:numFmt w:val="bullet"/>
      <w:lvlText w:val="•"/>
      <w:lvlJc w:val="left"/>
      <w:pPr>
        <w:ind w:left="1083" w:hanging="245"/>
      </w:pPr>
      <w:rPr>
        <w:rFonts w:hint="default"/>
        <w:lang w:val="en-US" w:eastAsia="en-US" w:bidi="ar-SA"/>
      </w:rPr>
    </w:lvl>
    <w:lvl w:ilvl="2" w:tplc="B66CEAC0">
      <w:numFmt w:val="bullet"/>
      <w:lvlText w:val="•"/>
      <w:lvlJc w:val="left"/>
      <w:pPr>
        <w:ind w:left="1807" w:hanging="245"/>
      </w:pPr>
      <w:rPr>
        <w:rFonts w:hint="default"/>
        <w:lang w:val="en-US" w:eastAsia="en-US" w:bidi="ar-SA"/>
      </w:rPr>
    </w:lvl>
    <w:lvl w:ilvl="3" w:tplc="46BC2E3E">
      <w:numFmt w:val="bullet"/>
      <w:lvlText w:val="•"/>
      <w:lvlJc w:val="left"/>
      <w:pPr>
        <w:ind w:left="2531" w:hanging="245"/>
      </w:pPr>
      <w:rPr>
        <w:rFonts w:hint="default"/>
        <w:lang w:val="en-US" w:eastAsia="en-US" w:bidi="ar-SA"/>
      </w:rPr>
    </w:lvl>
    <w:lvl w:ilvl="4" w:tplc="62141A84">
      <w:numFmt w:val="bullet"/>
      <w:lvlText w:val="•"/>
      <w:lvlJc w:val="left"/>
      <w:pPr>
        <w:ind w:left="3255" w:hanging="245"/>
      </w:pPr>
      <w:rPr>
        <w:rFonts w:hint="default"/>
        <w:lang w:val="en-US" w:eastAsia="en-US" w:bidi="ar-SA"/>
      </w:rPr>
    </w:lvl>
    <w:lvl w:ilvl="5" w:tplc="9B1E542E">
      <w:numFmt w:val="bullet"/>
      <w:lvlText w:val="•"/>
      <w:lvlJc w:val="left"/>
      <w:pPr>
        <w:ind w:left="3978" w:hanging="245"/>
      </w:pPr>
      <w:rPr>
        <w:rFonts w:hint="default"/>
        <w:lang w:val="en-US" w:eastAsia="en-US" w:bidi="ar-SA"/>
      </w:rPr>
    </w:lvl>
    <w:lvl w:ilvl="6" w:tplc="C5027C70">
      <w:numFmt w:val="bullet"/>
      <w:lvlText w:val="•"/>
      <w:lvlJc w:val="left"/>
      <w:pPr>
        <w:ind w:left="4702" w:hanging="245"/>
      </w:pPr>
      <w:rPr>
        <w:rFonts w:hint="default"/>
        <w:lang w:val="en-US" w:eastAsia="en-US" w:bidi="ar-SA"/>
      </w:rPr>
    </w:lvl>
    <w:lvl w:ilvl="7" w:tplc="57002346">
      <w:numFmt w:val="bullet"/>
      <w:lvlText w:val="•"/>
      <w:lvlJc w:val="left"/>
      <w:pPr>
        <w:ind w:left="5426" w:hanging="245"/>
      </w:pPr>
      <w:rPr>
        <w:rFonts w:hint="default"/>
        <w:lang w:val="en-US" w:eastAsia="en-US" w:bidi="ar-SA"/>
      </w:rPr>
    </w:lvl>
    <w:lvl w:ilvl="8" w:tplc="951CBA14">
      <w:numFmt w:val="bullet"/>
      <w:lvlText w:val="•"/>
      <w:lvlJc w:val="left"/>
      <w:pPr>
        <w:ind w:left="6150" w:hanging="245"/>
      </w:pPr>
      <w:rPr>
        <w:rFonts w:hint="default"/>
        <w:lang w:val="en-US" w:eastAsia="en-US" w:bidi="ar-SA"/>
      </w:rPr>
    </w:lvl>
  </w:abstractNum>
  <w:num w:numId="1" w16cid:durableId="971137692">
    <w:abstractNumId w:val="4"/>
  </w:num>
  <w:num w:numId="2" w16cid:durableId="1739477522">
    <w:abstractNumId w:val="0"/>
  </w:num>
  <w:num w:numId="3" w16cid:durableId="1000545399">
    <w:abstractNumId w:val="5"/>
  </w:num>
  <w:num w:numId="4" w16cid:durableId="681516962">
    <w:abstractNumId w:val="2"/>
  </w:num>
  <w:num w:numId="5" w16cid:durableId="1154681623">
    <w:abstractNumId w:val="6"/>
  </w:num>
  <w:num w:numId="6" w16cid:durableId="2128741376">
    <w:abstractNumId w:val="7"/>
  </w:num>
  <w:num w:numId="7" w16cid:durableId="619068542">
    <w:abstractNumId w:val="3"/>
  </w:num>
  <w:num w:numId="8" w16cid:durableId="43433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B0"/>
    <w:rsid w:val="000A7BDC"/>
    <w:rsid w:val="000E3E58"/>
    <w:rsid w:val="00137CBD"/>
    <w:rsid w:val="0019635E"/>
    <w:rsid w:val="001B1485"/>
    <w:rsid w:val="001F5758"/>
    <w:rsid w:val="0020475F"/>
    <w:rsid w:val="00310A70"/>
    <w:rsid w:val="00356942"/>
    <w:rsid w:val="00371F77"/>
    <w:rsid w:val="00385749"/>
    <w:rsid w:val="004322D5"/>
    <w:rsid w:val="004710FB"/>
    <w:rsid w:val="004D3ABC"/>
    <w:rsid w:val="00504CDC"/>
    <w:rsid w:val="005262D8"/>
    <w:rsid w:val="005F23F5"/>
    <w:rsid w:val="00615983"/>
    <w:rsid w:val="006658D8"/>
    <w:rsid w:val="0067005E"/>
    <w:rsid w:val="00682575"/>
    <w:rsid w:val="00694F2C"/>
    <w:rsid w:val="006D2EFB"/>
    <w:rsid w:val="006E68D5"/>
    <w:rsid w:val="007126A6"/>
    <w:rsid w:val="007D2D09"/>
    <w:rsid w:val="007E15F8"/>
    <w:rsid w:val="007E2EB0"/>
    <w:rsid w:val="00814EDB"/>
    <w:rsid w:val="00856AB7"/>
    <w:rsid w:val="00880E99"/>
    <w:rsid w:val="00881AC6"/>
    <w:rsid w:val="00887525"/>
    <w:rsid w:val="00895EE9"/>
    <w:rsid w:val="008A6842"/>
    <w:rsid w:val="008B0085"/>
    <w:rsid w:val="009026DF"/>
    <w:rsid w:val="009270D6"/>
    <w:rsid w:val="0094414A"/>
    <w:rsid w:val="009734C6"/>
    <w:rsid w:val="0097730D"/>
    <w:rsid w:val="009A55B5"/>
    <w:rsid w:val="009E24A4"/>
    <w:rsid w:val="00A06059"/>
    <w:rsid w:val="00A66260"/>
    <w:rsid w:val="00AC58EE"/>
    <w:rsid w:val="00B112AF"/>
    <w:rsid w:val="00B53B4A"/>
    <w:rsid w:val="00B979B5"/>
    <w:rsid w:val="00BD3DC6"/>
    <w:rsid w:val="00BD47BC"/>
    <w:rsid w:val="00C93558"/>
    <w:rsid w:val="00D114D2"/>
    <w:rsid w:val="00D67205"/>
    <w:rsid w:val="00D705E7"/>
    <w:rsid w:val="00DC32CA"/>
    <w:rsid w:val="00DF4BA1"/>
    <w:rsid w:val="00E1052F"/>
    <w:rsid w:val="00E73664"/>
    <w:rsid w:val="00E81353"/>
    <w:rsid w:val="00EA53BA"/>
    <w:rsid w:val="00EC1A3B"/>
    <w:rsid w:val="00ED0E14"/>
    <w:rsid w:val="00ED6B00"/>
    <w:rsid w:val="00F27556"/>
    <w:rsid w:val="00F362BD"/>
    <w:rsid w:val="00F75E52"/>
    <w:rsid w:val="00FA35DD"/>
    <w:rsid w:val="00FA6440"/>
    <w:rsid w:val="00FC25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5886F"/>
  <w15:docId w15:val="{15F0DF62-5DC2-46D0-9A8C-BA7A4146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330" w:right="156"/>
      <w:jc w:val="center"/>
    </w:pPr>
    <w:rPr>
      <w:b/>
      <w:bCs/>
      <w:sz w:val="24"/>
      <w:szCs w:val="24"/>
    </w:rPr>
  </w:style>
  <w:style w:type="paragraph" w:styleId="ListParagraph">
    <w:name w:val="List Paragraph"/>
    <w:basedOn w:val="Normal"/>
    <w:uiPriority w:val="1"/>
    <w:qFormat/>
    <w:pPr>
      <w:spacing w:before="43"/>
      <w:ind w:left="1476" w:hanging="1137"/>
    </w:pPr>
  </w:style>
  <w:style w:type="paragraph" w:customStyle="1" w:styleId="TableParagraph">
    <w:name w:val="Table Paragraph"/>
    <w:basedOn w:val="Normal"/>
    <w:uiPriority w:val="1"/>
    <w:qFormat/>
    <w:pPr>
      <w:spacing w:line="194" w:lineRule="exact"/>
      <w:jc w:val="center"/>
    </w:pPr>
  </w:style>
  <w:style w:type="paragraph" w:styleId="Header">
    <w:name w:val="header"/>
    <w:basedOn w:val="Normal"/>
    <w:link w:val="HeaderChar"/>
    <w:uiPriority w:val="99"/>
    <w:unhideWhenUsed/>
    <w:rsid w:val="001B1485"/>
    <w:pPr>
      <w:tabs>
        <w:tab w:val="center" w:pos="4513"/>
        <w:tab w:val="right" w:pos="9026"/>
      </w:tabs>
    </w:pPr>
  </w:style>
  <w:style w:type="character" w:customStyle="1" w:styleId="HeaderChar">
    <w:name w:val="Header Char"/>
    <w:basedOn w:val="DefaultParagraphFont"/>
    <w:link w:val="Header"/>
    <w:uiPriority w:val="99"/>
    <w:rsid w:val="001B1485"/>
    <w:rPr>
      <w:rFonts w:ascii="Times New Roman" w:eastAsia="Times New Roman" w:hAnsi="Times New Roman" w:cs="Times New Roman"/>
    </w:rPr>
  </w:style>
  <w:style w:type="paragraph" w:styleId="Footer">
    <w:name w:val="footer"/>
    <w:basedOn w:val="Normal"/>
    <w:link w:val="FooterChar"/>
    <w:uiPriority w:val="99"/>
    <w:unhideWhenUsed/>
    <w:rsid w:val="001B1485"/>
    <w:pPr>
      <w:tabs>
        <w:tab w:val="center" w:pos="4513"/>
        <w:tab w:val="right" w:pos="9026"/>
      </w:tabs>
    </w:pPr>
  </w:style>
  <w:style w:type="character" w:customStyle="1" w:styleId="FooterChar">
    <w:name w:val="Footer Char"/>
    <w:basedOn w:val="DefaultParagraphFont"/>
    <w:link w:val="Footer"/>
    <w:uiPriority w:val="99"/>
    <w:rsid w:val="001B148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B1485"/>
    <w:rPr>
      <w:rFonts w:ascii="Tahoma" w:hAnsi="Tahoma" w:cs="Tahoma"/>
      <w:sz w:val="16"/>
      <w:szCs w:val="16"/>
    </w:rPr>
  </w:style>
  <w:style w:type="character" w:customStyle="1" w:styleId="BalloonTextChar">
    <w:name w:val="Balloon Text Char"/>
    <w:basedOn w:val="DefaultParagraphFont"/>
    <w:link w:val="BalloonText"/>
    <w:uiPriority w:val="99"/>
    <w:semiHidden/>
    <w:rsid w:val="001B1485"/>
    <w:rPr>
      <w:rFonts w:ascii="Tahoma" w:eastAsia="Times New Roman" w:hAnsi="Tahoma" w:cs="Tahoma"/>
      <w:sz w:val="16"/>
      <w:szCs w:val="16"/>
    </w:rPr>
  </w:style>
  <w:style w:type="table" w:styleId="TableGrid">
    <w:name w:val="Table Grid"/>
    <w:basedOn w:val="TableNormal"/>
    <w:uiPriority w:val="59"/>
    <w:rsid w:val="0067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58EE"/>
    <w:rPr>
      <w:color w:val="808080"/>
    </w:rPr>
  </w:style>
  <w:style w:type="character" w:styleId="Hyperlink">
    <w:name w:val="Hyperlink"/>
    <w:basedOn w:val="DefaultParagraphFont"/>
    <w:uiPriority w:val="99"/>
    <w:unhideWhenUsed/>
    <w:rsid w:val="00B112AF"/>
    <w:rPr>
      <w:color w:val="0000FF" w:themeColor="hyperlink"/>
      <w:u w:val="single"/>
    </w:rPr>
  </w:style>
  <w:style w:type="character" w:customStyle="1" w:styleId="UnresolvedMention1">
    <w:name w:val="Unresolved Mention1"/>
    <w:basedOn w:val="DefaultParagraphFont"/>
    <w:uiPriority w:val="99"/>
    <w:semiHidden/>
    <w:unhideWhenUsed/>
    <w:rsid w:val="00B1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utiara_aini@sbm-itb.ac.id"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2225" cap="rnd">
              <a:solidFill>
                <a:schemeClr val="tx1"/>
              </a:solidFill>
              <a:round/>
            </a:ln>
            <a:effectLst/>
          </c:spPr>
          <c:marker>
            <c:symbol val="diamond"/>
            <c:size val="6"/>
            <c:spPr>
              <a:solidFill>
                <a:schemeClr val="tx1"/>
              </a:solidFill>
              <a:ln w="9525">
                <a:solidFill>
                  <a:schemeClr val="tx1"/>
                </a:solidFill>
                <a:round/>
              </a:ln>
              <a:effectLst/>
            </c:spPr>
          </c:marker>
          <c:cat>
            <c:numRef>
              <c:f>Sheet1!$A$2:$A$5</c:f>
              <c:numCache>
                <c:formatCode>General</c:formatCode>
                <c:ptCount val="4"/>
                <c:pt idx="0">
                  <c:v>1</c:v>
                </c:pt>
                <c:pt idx="1">
                  <c:v>2</c:v>
                </c:pt>
                <c:pt idx="2">
                  <c:v>3</c:v>
                </c:pt>
                <c:pt idx="3">
                  <c:v>4</c:v>
                </c:pt>
              </c:numCache>
            </c:num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BDCA-466D-B3EE-4EF22F813009}"/>
            </c:ext>
          </c:extLst>
        </c:ser>
        <c:ser>
          <c:idx val="1"/>
          <c:order val="1"/>
          <c:tx>
            <c:strRef>
              <c:f>Sheet1!$C$1</c:f>
              <c:strCache>
                <c:ptCount val="1"/>
                <c:pt idx="0">
                  <c:v>Series 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Sheet1!$A$2:$A$5</c:f>
              <c:numCache>
                <c:formatCode>General</c:formatCode>
                <c:ptCount val="4"/>
                <c:pt idx="0">
                  <c:v>1</c:v>
                </c:pt>
                <c:pt idx="1">
                  <c:v>2</c:v>
                </c:pt>
                <c:pt idx="2">
                  <c:v>3</c:v>
                </c:pt>
                <c:pt idx="3">
                  <c:v>4</c:v>
                </c:pt>
              </c:numCache>
            </c:num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DCA-466D-B3EE-4EF22F813009}"/>
            </c:ext>
          </c:extLst>
        </c:ser>
        <c:dLbls>
          <c:showLegendKey val="0"/>
          <c:showVal val="0"/>
          <c:showCatName val="0"/>
          <c:showSerName val="0"/>
          <c:showPercent val="0"/>
          <c:showBubbleSize val="0"/>
        </c:dLbls>
        <c:marker val="1"/>
        <c:smooth val="0"/>
        <c:axId val="946068511"/>
        <c:axId val="1159362191"/>
      </c:lineChart>
      <c:catAx>
        <c:axId val="94606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59362191"/>
        <c:crosses val="autoZero"/>
        <c:auto val="1"/>
        <c:lblAlgn val="ctr"/>
        <c:lblOffset val="100"/>
        <c:noMultiLvlLbl val="0"/>
      </c:catAx>
      <c:valAx>
        <c:axId val="1159362191"/>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068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noFill/>
            <a:ln>
              <a:solidFill>
                <a:schemeClr val="tx1"/>
              </a:solidFill>
            </a:ln>
            <a:effectLst/>
          </c:spPr>
          <c:invertIfNegative val="0"/>
          <c:cat>
            <c:numRef>
              <c:f>Sheet1!$A$2:$A$5</c:f>
              <c:numCache>
                <c:formatCode>General</c:formatCode>
                <c:ptCount val="4"/>
                <c:pt idx="0">
                  <c:v>1</c:v>
                </c:pt>
                <c:pt idx="1">
                  <c:v>2</c:v>
                </c:pt>
                <c:pt idx="2">
                  <c:v>3</c:v>
                </c:pt>
                <c:pt idx="3">
                  <c:v>4</c:v>
                </c:pt>
              </c:numCache>
            </c:num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DCA-466D-B3EE-4EF22F813009}"/>
            </c:ext>
          </c:extLst>
        </c:ser>
        <c:dLbls>
          <c:showLegendKey val="0"/>
          <c:showVal val="0"/>
          <c:showCatName val="0"/>
          <c:showSerName val="0"/>
          <c:showPercent val="0"/>
          <c:showBubbleSize val="0"/>
        </c:dLbls>
        <c:gapWidth val="75"/>
        <c:axId val="946068511"/>
        <c:axId val="1159362191"/>
      </c:barChart>
      <c:lineChart>
        <c:grouping val="standard"/>
        <c:varyColors val="0"/>
        <c:ser>
          <c:idx val="1"/>
          <c:order val="1"/>
          <c:tx>
            <c:strRef>
              <c:f>Sheet1!$C$1</c:f>
              <c:strCache>
                <c:ptCount val="1"/>
                <c:pt idx="0">
                  <c:v>Series 2</c:v>
                </c:pt>
              </c:strCache>
            </c:strRef>
          </c:tx>
          <c:spPr>
            <a:ln w="22225" cap="rnd">
              <a:solidFill>
                <a:schemeClr val="tx1"/>
              </a:solidFill>
              <a:round/>
            </a:ln>
            <a:effectLst/>
          </c:spPr>
          <c:marker>
            <c:symbol val="square"/>
            <c:size val="6"/>
            <c:spPr>
              <a:solidFill>
                <a:schemeClr val="tx1"/>
              </a:solidFill>
              <a:ln w="9525">
                <a:solidFill>
                  <a:schemeClr val="tx1"/>
                </a:solidFill>
                <a:round/>
              </a:ln>
              <a:effectLst/>
            </c:spPr>
          </c:marker>
          <c:cat>
            <c:numRef>
              <c:f>Sheet1!$A$2:$A$5</c:f>
              <c:numCache>
                <c:formatCode>General</c:formatCode>
                <c:ptCount val="4"/>
                <c:pt idx="0">
                  <c:v>1</c:v>
                </c:pt>
                <c:pt idx="1">
                  <c:v>2</c:v>
                </c:pt>
                <c:pt idx="2">
                  <c:v>3</c:v>
                </c:pt>
                <c:pt idx="3">
                  <c:v>4</c:v>
                </c:pt>
              </c:numCache>
            </c:num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DCA-466D-B3EE-4EF22F813009}"/>
            </c:ext>
          </c:extLst>
        </c:ser>
        <c:dLbls>
          <c:showLegendKey val="0"/>
          <c:showVal val="0"/>
          <c:showCatName val="0"/>
          <c:showSerName val="0"/>
          <c:showPercent val="0"/>
          <c:showBubbleSize val="0"/>
        </c:dLbls>
        <c:marker val="1"/>
        <c:smooth val="0"/>
        <c:axId val="946068511"/>
        <c:axId val="1159362191"/>
      </c:lineChart>
      <c:catAx>
        <c:axId val="94606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159362191"/>
        <c:crosses val="autoZero"/>
        <c:auto val="1"/>
        <c:lblAlgn val="ctr"/>
        <c:lblOffset val="100"/>
        <c:noMultiLvlLbl val="0"/>
      </c:catAx>
      <c:valAx>
        <c:axId val="1159362191"/>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068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Judul Paper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17D56568C4D34E80CB50CDAC964D55" ma:contentTypeVersion="13" ma:contentTypeDescription="Create a new document." ma:contentTypeScope="" ma:versionID="68d37b6ffb392606461c5ecce6d55055">
  <xsd:schema xmlns:xsd="http://www.w3.org/2001/XMLSchema" xmlns:xs="http://www.w3.org/2001/XMLSchema" xmlns:p="http://schemas.microsoft.com/office/2006/metadata/properties" xmlns:ns2="261e931a-431b-4508-b932-28cb49c5d4ca" xmlns:ns3="e02dae36-fd79-4750-8d03-0f22b26b9293" targetNamespace="http://schemas.microsoft.com/office/2006/metadata/properties" ma:root="true" ma:fieldsID="89b5556e314735e7eb2232489fe994de" ns2:_="" ns3:_="">
    <xsd:import namespace="261e931a-431b-4508-b932-28cb49c5d4ca"/>
    <xsd:import namespace="e02dae36-fd79-4750-8d03-0f22b26b92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e931a-431b-4508-b932-28cb49c5d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2386835-2d85-4694-8305-7762611b1c0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dae36-fd79-4750-8d03-0f22b26b92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1AC5ED-58C5-44C7-B1E8-B1DBC47F8BF7}">
  <ds:schemaRefs>
    <ds:schemaRef ds:uri="http://schemas.openxmlformats.org/officeDocument/2006/bibliography"/>
  </ds:schemaRefs>
</ds:datastoreItem>
</file>

<file path=customXml/itemProps3.xml><?xml version="1.0" encoding="utf-8"?>
<ds:datastoreItem xmlns:ds="http://schemas.openxmlformats.org/officeDocument/2006/customXml" ds:itemID="{A29FD582-D7EC-4470-918F-61E86D0B4B40}"/>
</file>

<file path=customXml/itemProps4.xml><?xml version="1.0" encoding="utf-8"?>
<ds:datastoreItem xmlns:ds="http://schemas.openxmlformats.org/officeDocument/2006/customXml" ds:itemID="{91858E0B-3FC7-479A-9098-37705716BD2F}"/>
</file>

<file path=docProps/app.xml><?xml version="1.0" encoding="utf-8"?>
<Properties xmlns="http://schemas.openxmlformats.org/officeDocument/2006/extended-properties" xmlns:vt="http://schemas.openxmlformats.org/officeDocument/2006/docPropsVTypes">
  <Template>Normal</Template>
  <TotalTime>14</TotalTime>
  <Pages>5</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Erinetta Lomoria</cp:lastModifiedBy>
  <cp:revision>18</cp:revision>
  <cp:lastPrinted>2020-06-29T05:23:00Z</cp:lastPrinted>
  <dcterms:created xsi:type="dcterms:W3CDTF">2023-08-31T13:31:00Z</dcterms:created>
  <dcterms:modified xsi:type="dcterms:W3CDTF">2024-02-28T08:25:00Z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Adobe InDesign CS6 (Windows)</vt:lpwstr>
  </property>
  <property fmtid="{D5CDD505-2E9C-101B-9397-08002B2CF9AE}" pid="4" name="LastSaved">
    <vt:filetime>2020-06-25T00:00:00Z</vt:filetime>
  </property>
</Properties>
</file>